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1BDFC" w14:textId="733EBE8B" w:rsidR="0086609F" w:rsidRPr="0084078C" w:rsidRDefault="0086609F" w:rsidP="004F73EC">
      <w:pPr>
        <w:pStyle w:val="Heading1"/>
        <w:spacing w:after="0"/>
      </w:pPr>
      <w:bookmarkStart w:id="0" w:name="_Toc15924128"/>
      <w:bookmarkStart w:id="1" w:name="_Toc15925867"/>
      <w:bookmarkStart w:id="2" w:name="_Toc15926080"/>
      <w:bookmarkStart w:id="3" w:name="_Toc16537683"/>
      <w:bookmarkStart w:id="4" w:name="_Toc40954066"/>
      <w:bookmarkStart w:id="5" w:name="_Toc77679328"/>
      <w:bookmarkStart w:id="6" w:name="_Toc80170898"/>
      <w:bookmarkStart w:id="7" w:name="_Toc141798799"/>
      <w:bookmarkStart w:id="8" w:name="_Toc173247511"/>
      <w:bookmarkStart w:id="9" w:name="_Hlk13684838"/>
      <w:r w:rsidRPr="0084078C">
        <w:rPr>
          <w:noProof/>
        </w:rPr>
        <w:drawing>
          <wp:inline distT="0" distB="0" distL="0" distR="0" wp14:anchorId="3D9935BE" wp14:editId="31E7C32C">
            <wp:extent cx="6141720" cy="1310185"/>
            <wp:effectExtent l="0" t="0" r="0" b="4445"/>
            <wp:docPr id="1" name="Picture 1" descr="UIS M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4670"/>
                    <a:stretch/>
                  </pic:blipFill>
                  <pic:spPr bwMode="auto">
                    <a:xfrm>
                      <a:off x="0" y="0"/>
                      <a:ext cx="6202176" cy="1323082"/>
                    </a:xfrm>
                    <a:prstGeom prst="rect">
                      <a:avLst/>
                    </a:prstGeom>
                    <a:noFill/>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bookmarkEnd w:id="4"/>
      <w:bookmarkEnd w:id="5"/>
      <w:bookmarkEnd w:id="6"/>
      <w:bookmarkEnd w:id="7"/>
      <w:bookmarkEnd w:id="8"/>
    </w:p>
    <w:p w14:paraId="38E089C6" w14:textId="5D1FE277" w:rsidR="004F73EC" w:rsidRPr="0084078C" w:rsidRDefault="00D04862" w:rsidP="00D04862">
      <w:pPr>
        <w:pStyle w:val="Heading1"/>
      </w:pPr>
      <w:bookmarkStart w:id="10" w:name="_Toc15924130"/>
      <w:bookmarkStart w:id="11" w:name="_Toc15925869"/>
      <w:bookmarkStart w:id="12" w:name="_Toc15926082"/>
      <w:bookmarkStart w:id="13" w:name="_Toc16537685"/>
      <w:bookmarkStart w:id="14" w:name="_Toc40954068"/>
      <w:bookmarkStart w:id="15" w:name="_Toc77679330"/>
      <w:bookmarkStart w:id="16" w:name="_Toc80170900"/>
      <w:bookmarkStart w:id="17" w:name="_Toc141798801"/>
      <w:bookmarkStart w:id="18" w:name="_Toc15924129"/>
      <w:bookmarkStart w:id="19" w:name="_Toc15925868"/>
      <w:bookmarkStart w:id="20" w:name="_Toc15926081"/>
      <w:bookmarkStart w:id="21" w:name="_Toc16537684"/>
      <w:bookmarkStart w:id="22" w:name="_Toc40954067"/>
      <w:bookmarkStart w:id="23" w:name="_Toc77679329"/>
      <w:bookmarkStart w:id="24" w:name="_Toc80170899"/>
      <w:bookmarkStart w:id="25" w:name="_Toc141798800"/>
      <w:bookmarkStart w:id="26" w:name="_Toc173247512"/>
      <w:r w:rsidRPr="0084078C">
        <w:t>2024-202</w:t>
      </w:r>
      <w:bookmarkEnd w:id="10"/>
      <w:bookmarkEnd w:id="11"/>
      <w:bookmarkEnd w:id="12"/>
      <w:bookmarkEnd w:id="13"/>
      <w:bookmarkEnd w:id="14"/>
      <w:bookmarkEnd w:id="15"/>
      <w:bookmarkEnd w:id="16"/>
      <w:bookmarkEnd w:id="17"/>
      <w:r w:rsidRPr="0084078C">
        <w:t xml:space="preserve">5 </w:t>
      </w:r>
      <w:r w:rsidR="004F73EC" w:rsidRPr="0084078C">
        <w:t>Student Handbook</w:t>
      </w:r>
      <w:bookmarkEnd w:id="18"/>
      <w:bookmarkEnd w:id="19"/>
      <w:bookmarkEnd w:id="20"/>
      <w:bookmarkEnd w:id="21"/>
      <w:bookmarkEnd w:id="22"/>
      <w:bookmarkEnd w:id="23"/>
      <w:bookmarkEnd w:id="24"/>
      <w:bookmarkEnd w:id="25"/>
      <w:bookmarkEnd w:id="26"/>
    </w:p>
    <w:p w14:paraId="58FB444E" w14:textId="2E0AB905" w:rsidR="00296065" w:rsidRPr="0084078C" w:rsidRDefault="00296065" w:rsidP="00C37C10">
      <w:pPr>
        <w:spacing w:after="60"/>
        <w:ind w:firstLine="720"/>
      </w:pPr>
      <w:r w:rsidRPr="0084078C">
        <w:t>T</w:t>
      </w:r>
      <w:r w:rsidR="002C23B7" w:rsidRPr="0084078C">
        <w:t>h</w:t>
      </w:r>
      <w:r w:rsidR="0099304E" w:rsidRPr="0084078C">
        <w:t>e Student H</w:t>
      </w:r>
      <w:r w:rsidR="002C23B7" w:rsidRPr="0084078C">
        <w:t xml:space="preserve">andbook </w:t>
      </w:r>
      <w:r w:rsidR="00BA1E2B" w:rsidRPr="0084078C">
        <w:t>details the current curriculum, policies, and procedures of</w:t>
      </w:r>
      <w:r w:rsidR="002C23B7" w:rsidRPr="0084078C">
        <w:t xml:space="preserve"> the</w:t>
      </w:r>
      <w:r w:rsidRPr="0084078C">
        <w:t xml:space="preserve"> </w:t>
      </w:r>
      <w:r w:rsidR="001C7DCC" w:rsidRPr="0084078C">
        <w:t xml:space="preserve">Medical </w:t>
      </w:r>
      <w:r w:rsidR="002C23B7" w:rsidRPr="0084078C">
        <w:t>Laboratory Science</w:t>
      </w:r>
      <w:r w:rsidR="00FE326F" w:rsidRPr="0084078C">
        <w:t xml:space="preserve"> </w:t>
      </w:r>
      <w:r w:rsidR="00812C33" w:rsidRPr="0084078C">
        <w:t xml:space="preserve">(MLS) </w:t>
      </w:r>
      <w:r w:rsidR="002C23B7" w:rsidRPr="0084078C">
        <w:t>Program</w:t>
      </w:r>
      <w:r w:rsidR="003652BB" w:rsidRPr="0084078C">
        <w:t xml:space="preserve"> </w:t>
      </w:r>
      <w:r w:rsidR="00BA1E2B" w:rsidRPr="0084078C">
        <w:t>at the University of Illinois Springfield (UIS)</w:t>
      </w:r>
      <w:r w:rsidRPr="0084078C">
        <w:t>.</w:t>
      </w:r>
      <w:r w:rsidR="00D436BF" w:rsidRPr="0084078C">
        <w:t xml:space="preserve"> </w:t>
      </w:r>
      <w:r w:rsidRPr="0084078C">
        <w:t xml:space="preserve">Other resources for program and university policies </w:t>
      </w:r>
      <w:r w:rsidR="00B82B10" w:rsidRPr="0084078C">
        <w:t>include</w:t>
      </w:r>
      <w:r w:rsidRPr="0084078C">
        <w:t xml:space="preserve"> the </w:t>
      </w:r>
      <w:hyperlink r:id="rId9" w:history="1">
        <w:r w:rsidR="00BA1E2B" w:rsidRPr="0084078C">
          <w:rPr>
            <w:rStyle w:val="Hyperlink"/>
            <w:rFonts w:cs="Arial"/>
            <w:color w:val="1D416A"/>
            <w:szCs w:val="24"/>
          </w:rPr>
          <w:t>University of Illinois Springfield (</w:t>
        </w:r>
        <w:r w:rsidRPr="0084078C">
          <w:rPr>
            <w:rStyle w:val="Hyperlink"/>
            <w:rFonts w:cs="Arial"/>
            <w:color w:val="1D416A"/>
            <w:szCs w:val="24"/>
          </w:rPr>
          <w:t>UIS</w:t>
        </w:r>
        <w:r w:rsidR="00BA1E2B" w:rsidRPr="0084078C">
          <w:rPr>
            <w:rStyle w:val="Hyperlink"/>
            <w:rFonts w:cs="Arial"/>
            <w:color w:val="1D416A"/>
            <w:szCs w:val="24"/>
          </w:rPr>
          <w:t>)</w:t>
        </w:r>
        <w:r w:rsidRPr="0084078C">
          <w:rPr>
            <w:rStyle w:val="Hyperlink"/>
            <w:rFonts w:cs="Arial"/>
            <w:color w:val="1D416A"/>
            <w:szCs w:val="24"/>
          </w:rPr>
          <w:t xml:space="preserve"> C</w:t>
        </w:r>
        <w:r w:rsidR="00BA1E2B" w:rsidRPr="0084078C">
          <w:rPr>
            <w:rStyle w:val="Hyperlink"/>
            <w:rFonts w:cs="Arial"/>
            <w:color w:val="1D416A"/>
            <w:szCs w:val="24"/>
          </w:rPr>
          <w:t>atalog</w:t>
        </w:r>
      </w:hyperlink>
      <w:r w:rsidR="00D248AA" w:rsidRPr="0084078C">
        <w:t xml:space="preserve">, </w:t>
      </w:r>
      <w:r w:rsidRPr="0084078C">
        <w:t xml:space="preserve">the </w:t>
      </w:r>
      <w:hyperlink r:id="rId10" w:history="1">
        <w:r w:rsidRPr="0084078C">
          <w:rPr>
            <w:rStyle w:val="Hyperlink"/>
            <w:rFonts w:cs="Arial"/>
            <w:color w:val="1D416A"/>
            <w:szCs w:val="24"/>
          </w:rPr>
          <w:t>UIS Student Handbook</w:t>
        </w:r>
      </w:hyperlink>
      <w:r w:rsidR="00D248AA" w:rsidRPr="0084078C">
        <w:rPr>
          <w:rStyle w:val="Hyperlink"/>
          <w:rFonts w:cs="Arial"/>
          <w:color w:val="1D416A"/>
          <w:szCs w:val="24"/>
        </w:rPr>
        <w:t>,</w:t>
      </w:r>
      <w:r w:rsidRPr="0084078C">
        <w:rPr>
          <w:color w:val="1D416A"/>
        </w:rPr>
        <w:t xml:space="preserve"> </w:t>
      </w:r>
      <w:r w:rsidRPr="0084078C">
        <w:t xml:space="preserve">and </w:t>
      </w:r>
      <w:r w:rsidR="00B82B10" w:rsidRPr="0084078C">
        <w:t>applicable o</w:t>
      </w:r>
      <w:r w:rsidRPr="0084078C">
        <w:t xml:space="preserve">rientation </w:t>
      </w:r>
      <w:r w:rsidR="00B82B10" w:rsidRPr="0084078C">
        <w:t>m</w:t>
      </w:r>
      <w:r w:rsidRPr="0084078C">
        <w:t>aterials</w:t>
      </w:r>
      <w:r w:rsidR="00B82B10" w:rsidRPr="0084078C">
        <w:t xml:space="preserve"> distributed by clinical affiliates</w:t>
      </w:r>
      <w:r w:rsidRPr="0084078C">
        <w:t>.</w:t>
      </w:r>
      <w:r w:rsidR="00BA1E2B" w:rsidRPr="0084078C">
        <w:t xml:space="preserve"> Students are responsible for adhering to </w:t>
      </w:r>
      <w:r w:rsidR="00B73840" w:rsidRPr="0084078C">
        <w:t>all UIS</w:t>
      </w:r>
      <w:r w:rsidR="00D248AA" w:rsidRPr="0084078C">
        <w:t>, MLS, and affiliate</w:t>
      </w:r>
      <w:r w:rsidR="00B73840" w:rsidRPr="0084078C">
        <w:t xml:space="preserve"> </w:t>
      </w:r>
      <w:r w:rsidR="00BA1E2B" w:rsidRPr="0084078C">
        <w:t xml:space="preserve">policies and procedures.  </w:t>
      </w:r>
    </w:p>
    <w:p w14:paraId="32189478" w14:textId="4EBC2D9A" w:rsidR="002C23B7" w:rsidRPr="0084078C" w:rsidRDefault="00812C33" w:rsidP="00C37C10">
      <w:pPr>
        <w:spacing w:after="60"/>
        <w:ind w:firstLine="720"/>
      </w:pPr>
      <w:r w:rsidRPr="0084078C">
        <w:t xml:space="preserve">After admission to UIS, </w:t>
      </w:r>
      <w:r w:rsidR="00BA1E2B" w:rsidRPr="0084078C">
        <w:t xml:space="preserve">students must be accepted to the MLS Professional Phase via a secondary admissions process before they are </w:t>
      </w:r>
      <w:r w:rsidRPr="0084078C">
        <w:t>eligible</w:t>
      </w:r>
      <w:r w:rsidR="00BA1E2B" w:rsidRPr="0084078C">
        <w:t xml:space="preserve"> to enter the MLS Program. </w:t>
      </w:r>
      <w:r w:rsidR="00296065" w:rsidRPr="0084078C">
        <w:t>Students</w:t>
      </w:r>
      <w:r w:rsidRPr="0084078C">
        <w:t xml:space="preserve"> are admitted to incoming student cohorts in fall semesters.</w:t>
      </w:r>
      <w:r w:rsidR="00296065" w:rsidRPr="0084078C">
        <w:t xml:space="preserve"> </w:t>
      </w:r>
      <w:r w:rsidRPr="0084078C">
        <w:t xml:space="preserve">The MLS Secondary Admissions Committee reviews applications in the order they are submitted. Applicants may submit their </w:t>
      </w:r>
      <w:r w:rsidR="00C37C10" w:rsidRPr="0084078C">
        <w:t xml:space="preserve">secondary </w:t>
      </w:r>
      <w:r w:rsidRPr="0084078C">
        <w:t>a</w:t>
      </w:r>
      <w:r w:rsidR="00DE183F" w:rsidRPr="0084078C">
        <w:t xml:space="preserve">pplications until the beginning of the </w:t>
      </w:r>
      <w:r w:rsidRPr="0084078C">
        <w:t>f</w:t>
      </w:r>
      <w:r w:rsidR="00DE183F" w:rsidRPr="0084078C">
        <w:t>all semester</w:t>
      </w:r>
      <w:r w:rsidRPr="0084078C">
        <w:t xml:space="preserve"> - however</w:t>
      </w:r>
      <w:r w:rsidR="00DE183F" w:rsidRPr="0084078C">
        <w:t xml:space="preserve">, </w:t>
      </w:r>
      <w:r w:rsidR="00C37C10" w:rsidRPr="0084078C">
        <w:t xml:space="preserve">all </w:t>
      </w:r>
      <w:r w:rsidR="00DE183F" w:rsidRPr="0084078C">
        <w:t>availab</w:t>
      </w:r>
      <w:r w:rsidRPr="0084078C">
        <w:t>le spots</w:t>
      </w:r>
      <w:r w:rsidR="00DE183F" w:rsidRPr="0084078C">
        <w:t xml:space="preserve"> </w:t>
      </w:r>
      <w:r w:rsidR="00C37C10" w:rsidRPr="0084078C">
        <w:t>in the MLS Program may have already been offered to earlier applicants</w:t>
      </w:r>
      <w:r w:rsidR="00DE183F" w:rsidRPr="0084078C">
        <w:t>.</w:t>
      </w:r>
    </w:p>
    <w:p w14:paraId="6DC45CE9" w14:textId="4F6965B4" w:rsidR="002C23B7" w:rsidRPr="0084078C" w:rsidRDefault="00296065" w:rsidP="00C37C10">
      <w:pPr>
        <w:spacing w:after="180"/>
        <w:ind w:firstLine="720"/>
      </w:pPr>
      <w:r w:rsidRPr="0084078C">
        <w:t>S</w:t>
      </w:r>
      <w:r w:rsidR="002C23B7" w:rsidRPr="0084078C">
        <w:t xml:space="preserve">tudents </w:t>
      </w:r>
      <w:r w:rsidRPr="0084078C">
        <w:t>with</w:t>
      </w:r>
      <w:r w:rsidR="002C23B7" w:rsidRPr="0084078C">
        <w:t xml:space="preserve"> questions regarding program or university policies and procedures should consult their advisor, the </w:t>
      </w:r>
      <w:r w:rsidR="001A7E8A" w:rsidRPr="0084078C">
        <w:t>MLS</w:t>
      </w:r>
      <w:r w:rsidR="002C23B7" w:rsidRPr="0084078C">
        <w:t xml:space="preserve"> </w:t>
      </w:r>
      <w:r w:rsidR="00246E2C" w:rsidRPr="0084078C">
        <w:t>Program D</w:t>
      </w:r>
      <w:r w:rsidR="002C23B7" w:rsidRPr="0084078C">
        <w:t xml:space="preserve">irector, and/or the Office of Student Services. Students who need an accommodation to meet the </w:t>
      </w:r>
      <w:r w:rsidR="00423F7D" w:rsidRPr="0084078C">
        <w:t>MLS</w:t>
      </w:r>
      <w:r w:rsidR="002C23B7" w:rsidRPr="0084078C">
        <w:t xml:space="preserve"> </w:t>
      </w:r>
      <w:r w:rsidR="00D2585B" w:rsidRPr="0084078C">
        <w:t>P</w:t>
      </w:r>
      <w:r w:rsidR="002C23B7" w:rsidRPr="0084078C">
        <w:t xml:space="preserve">rogram requirements contained herein should notify the </w:t>
      </w:r>
      <w:hyperlink r:id="rId11" w:history="1">
        <w:r w:rsidR="00C37C10" w:rsidRPr="0084078C">
          <w:rPr>
            <w:rStyle w:val="Hyperlink"/>
            <w:rFonts w:cs="Courier 12cpi"/>
          </w:rPr>
          <w:t>Office of Disability Services (ODS)</w:t>
        </w:r>
      </w:hyperlink>
      <w:r w:rsidR="00C37C10" w:rsidRPr="0084078C">
        <w:t xml:space="preserve"> and the </w:t>
      </w:r>
      <w:r w:rsidR="001A7E8A" w:rsidRPr="0084078C">
        <w:t>MLS</w:t>
      </w:r>
      <w:r w:rsidR="002C23B7" w:rsidRPr="0084078C">
        <w:t xml:space="preserve"> Program </w:t>
      </w:r>
      <w:r w:rsidR="00277C68" w:rsidRPr="0084078C">
        <w:t xml:space="preserve">Director prior to entering the </w:t>
      </w:r>
      <w:r w:rsidR="00C37C10" w:rsidRPr="0084078C">
        <w:t xml:space="preserve">MLS </w:t>
      </w:r>
      <w:r w:rsidR="00277C68" w:rsidRPr="0084078C">
        <w:t>P</w:t>
      </w:r>
      <w:r w:rsidR="002C23B7" w:rsidRPr="0084078C">
        <w:t>rogram.</w:t>
      </w:r>
    </w:p>
    <w:p w14:paraId="1480A9AC" w14:textId="2EC3944E" w:rsidR="0097724E" w:rsidRPr="0084078C" w:rsidRDefault="0097724E" w:rsidP="0097724E">
      <w:r w:rsidRPr="0084078C">
        <w:t>Contact the MLS Program:</w:t>
      </w:r>
    </w:p>
    <w:p w14:paraId="6E890012" w14:textId="77777777" w:rsidR="00054776" w:rsidRPr="0084078C" w:rsidRDefault="00054776" w:rsidP="00054776">
      <w:pPr>
        <w:ind w:left="720"/>
      </w:pPr>
      <w:r w:rsidRPr="0084078C">
        <w:t>Medical Laboratory Science Program</w:t>
      </w:r>
      <w:r w:rsidRPr="0084078C">
        <w:br/>
        <w:t>Student Life Building, Suite 16</w:t>
      </w:r>
      <w:r w:rsidRPr="0084078C">
        <w:br/>
      </w:r>
      <w:r w:rsidR="0097724E" w:rsidRPr="0084078C">
        <w:t>One University Plaza, MS SLB 16</w:t>
      </w:r>
      <w:r w:rsidR="0097724E" w:rsidRPr="0084078C">
        <w:br/>
        <w:t>Springfield, IL 62703</w:t>
      </w:r>
      <w:r w:rsidRPr="0084078C">
        <w:t>-5407</w:t>
      </w:r>
    </w:p>
    <w:p w14:paraId="1B33B53A" w14:textId="6810FB63" w:rsidR="0097724E" w:rsidRPr="0084078C" w:rsidRDefault="0097724E" w:rsidP="00054776">
      <w:pPr>
        <w:ind w:left="720"/>
      </w:pPr>
      <w:r w:rsidRPr="0084078C">
        <w:t>Phone: (217) 206-8651</w:t>
      </w:r>
      <w:r w:rsidRPr="0084078C">
        <w:br/>
        <w:t>Fax: (217) 206-6162</w:t>
      </w:r>
      <w:r w:rsidRPr="0084078C">
        <w:br/>
        <w:t>email: mls@uis.edu</w:t>
      </w:r>
    </w:p>
    <w:p w14:paraId="6B770464" w14:textId="53C8EFDA" w:rsidR="0097724E" w:rsidRPr="0084078C" w:rsidRDefault="0097724E" w:rsidP="00F71BC3">
      <w:r w:rsidRPr="0084078C">
        <w:t>Physical Location:</w:t>
      </w:r>
    </w:p>
    <w:p w14:paraId="798F9EA1" w14:textId="00366EB5" w:rsidR="00DA7470" w:rsidRPr="0084078C" w:rsidRDefault="0097724E" w:rsidP="0097724E">
      <w:pPr>
        <w:spacing w:after="240"/>
        <w:ind w:left="720"/>
      </w:pPr>
      <w:r w:rsidRPr="0084078C">
        <w:t>The MLS student laboratory and faculty offices are located on the third floor of the Health and Sciences Building (HSB).</w:t>
      </w:r>
      <w:r w:rsidR="007378D2" w:rsidRPr="0084078C">
        <w:br w:type="page"/>
      </w:r>
    </w:p>
    <w:p w14:paraId="1FC1E729" w14:textId="16FACE00" w:rsidR="00341AC7" w:rsidRPr="0084078C" w:rsidRDefault="008F0972" w:rsidP="00341AC7">
      <w:pPr>
        <w:pStyle w:val="Heading2"/>
        <w:rPr>
          <w:rFonts w:asciiTheme="minorHAnsi" w:eastAsiaTheme="minorEastAsia" w:hAnsiTheme="minorHAnsi" w:cstheme="minorBidi"/>
          <w:noProof/>
          <w:kern w:val="2"/>
          <w:szCs w:val="24"/>
          <w14:ligatures w14:val="standardContextual"/>
        </w:rPr>
      </w:pPr>
      <w:bookmarkStart w:id="27" w:name="_Toc15926083"/>
      <w:bookmarkStart w:id="28" w:name="_Toc16537686"/>
      <w:bookmarkStart w:id="29" w:name="_Toc40954069"/>
      <w:bookmarkStart w:id="30" w:name="_Toc77679331"/>
      <w:bookmarkStart w:id="31" w:name="_Toc80170901"/>
      <w:bookmarkStart w:id="32" w:name="_Toc141798802"/>
      <w:bookmarkStart w:id="33" w:name="_Toc173247513"/>
      <w:r w:rsidRPr="0084078C">
        <w:lastRenderedPageBreak/>
        <w:t>Table of Contents</w:t>
      </w:r>
      <w:bookmarkEnd w:id="27"/>
      <w:bookmarkEnd w:id="28"/>
      <w:bookmarkEnd w:id="29"/>
      <w:bookmarkEnd w:id="30"/>
      <w:bookmarkEnd w:id="31"/>
      <w:bookmarkEnd w:id="32"/>
      <w:bookmarkEnd w:id="33"/>
      <w:r w:rsidRPr="0084078C">
        <w:fldChar w:fldCharType="begin"/>
      </w:r>
      <w:r w:rsidRPr="0084078C">
        <w:instrText xml:space="preserve"> TOC \o "1-4" \h \z \u </w:instrText>
      </w:r>
      <w:r w:rsidRPr="0084078C">
        <w:fldChar w:fldCharType="separate"/>
      </w:r>
    </w:p>
    <w:p w14:paraId="6CCDC431" w14:textId="2717B7DB"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14" w:history="1">
        <w:r w:rsidR="00341AC7" w:rsidRPr="0084078C">
          <w:rPr>
            <w:rStyle w:val="Hyperlink"/>
            <w:noProof/>
          </w:rPr>
          <w:t>Medical Laboratory Science Overview</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_Toc173247514 \h </w:instrText>
        </w:r>
        <w:r w:rsidR="00341AC7" w:rsidRPr="0084078C">
          <w:rPr>
            <w:noProof/>
            <w:webHidden/>
          </w:rPr>
        </w:r>
        <w:r w:rsidR="00341AC7" w:rsidRPr="0084078C">
          <w:rPr>
            <w:noProof/>
            <w:webHidden/>
          </w:rPr>
          <w:fldChar w:fldCharType="separate"/>
        </w:r>
        <w:r w:rsidR="005A175D">
          <w:rPr>
            <w:noProof/>
            <w:webHidden/>
          </w:rPr>
          <w:t>4</w:t>
        </w:r>
        <w:r w:rsidR="00341AC7" w:rsidRPr="0084078C">
          <w:rPr>
            <w:noProof/>
            <w:webHidden/>
          </w:rPr>
          <w:fldChar w:fldCharType="end"/>
        </w:r>
      </w:hyperlink>
    </w:p>
    <w:p w14:paraId="0887A257" w14:textId="497772DB" w:rsidR="00341AC7" w:rsidRPr="0084078C" w:rsidRDefault="00297DC6" w:rsidP="00341AC7">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15" w:history="1">
        <w:r w:rsidR="00341AC7" w:rsidRPr="0084078C">
          <w:rPr>
            <w:rStyle w:val="Hyperlink"/>
            <w:noProof/>
          </w:rPr>
          <w:t>Accreditation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_Toc173247515 \h </w:instrText>
        </w:r>
        <w:r w:rsidR="00341AC7" w:rsidRPr="0084078C">
          <w:rPr>
            <w:noProof/>
            <w:webHidden/>
          </w:rPr>
        </w:r>
        <w:r w:rsidR="00341AC7" w:rsidRPr="0084078C">
          <w:rPr>
            <w:noProof/>
            <w:webHidden/>
          </w:rPr>
          <w:fldChar w:fldCharType="separate"/>
        </w:r>
        <w:r w:rsidR="005A175D">
          <w:rPr>
            <w:noProof/>
            <w:webHidden/>
          </w:rPr>
          <w:t>5</w:t>
        </w:r>
        <w:r w:rsidR="00341AC7" w:rsidRPr="0084078C">
          <w:rPr>
            <w:noProof/>
            <w:webHidden/>
          </w:rPr>
          <w:fldChar w:fldCharType="end"/>
        </w:r>
      </w:hyperlink>
    </w:p>
    <w:p w14:paraId="7F8865BD" w14:textId="06B4C8D4" w:rsidR="00341AC7" w:rsidRPr="0084078C" w:rsidRDefault="00297DC6" w:rsidP="00341AC7">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17" w:history="1">
        <w:r w:rsidR="00341AC7" w:rsidRPr="0084078C">
          <w:rPr>
            <w:rStyle w:val="Hyperlink"/>
            <w:noProof/>
          </w:rPr>
          <w:t>Mission, Goals, and Student Learning Outcomes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_Toc173247517 \h </w:instrText>
        </w:r>
        <w:r w:rsidR="00341AC7" w:rsidRPr="0084078C">
          <w:rPr>
            <w:noProof/>
            <w:webHidden/>
          </w:rPr>
        </w:r>
        <w:r w:rsidR="00341AC7" w:rsidRPr="0084078C">
          <w:rPr>
            <w:noProof/>
            <w:webHidden/>
          </w:rPr>
          <w:fldChar w:fldCharType="separate"/>
        </w:r>
        <w:r w:rsidR="005A175D">
          <w:rPr>
            <w:noProof/>
            <w:webHidden/>
          </w:rPr>
          <w:t>6</w:t>
        </w:r>
        <w:r w:rsidR="00341AC7" w:rsidRPr="0084078C">
          <w:rPr>
            <w:noProof/>
            <w:webHidden/>
          </w:rPr>
          <w:fldChar w:fldCharType="end"/>
        </w:r>
      </w:hyperlink>
    </w:p>
    <w:p w14:paraId="2EB3F601" w14:textId="0D8ED6EE"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21" w:history="1">
        <w:r w:rsidR="00341AC7" w:rsidRPr="0084078C">
          <w:rPr>
            <w:rStyle w:val="Hyperlink"/>
            <w:noProof/>
          </w:rPr>
          <w:t>Academic Programs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_Toc173247521 \h </w:instrText>
        </w:r>
        <w:r w:rsidR="00341AC7" w:rsidRPr="0084078C">
          <w:rPr>
            <w:noProof/>
            <w:webHidden/>
          </w:rPr>
        </w:r>
        <w:r w:rsidR="00341AC7" w:rsidRPr="0084078C">
          <w:rPr>
            <w:noProof/>
            <w:webHidden/>
          </w:rPr>
          <w:fldChar w:fldCharType="separate"/>
        </w:r>
        <w:r w:rsidR="005A175D">
          <w:rPr>
            <w:noProof/>
            <w:webHidden/>
          </w:rPr>
          <w:t>7</w:t>
        </w:r>
        <w:r w:rsidR="00341AC7" w:rsidRPr="0084078C">
          <w:rPr>
            <w:noProof/>
            <w:webHidden/>
          </w:rPr>
          <w:fldChar w:fldCharType="end"/>
        </w:r>
      </w:hyperlink>
    </w:p>
    <w:p w14:paraId="48F13F08" w14:textId="6FB1ABDC"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22" w:history="1">
        <w:r w:rsidR="00341AC7" w:rsidRPr="0084078C">
          <w:rPr>
            <w:rStyle w:val="Hyperlink"/>
            <w:noProof/>
          </w:rPr>
          <w:t>Undergraduate Programs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_Toc173247522 \h </w:instrText>
        </w:r>
        <w:r w:rsidR="00341AC7" w:rsidRPr="0084078C">
          <w:rPr>
            <w:noProof/>
            <w:webHidden/>
          </w:rPr>
        </w:r>
        <w:r w:rsidR="00341AC7" w:rsidRPr="0084078C">
          <w:rPr>
            <w:noProof/>
            <w:webHidden/>
          </w:rPr>
          <w:fldChar w:fldCharType="separate"/>
        </w:r>
        <w:r w:rsidR="005A175D">
          <w:rPr>
            <w:noProof/>
            <w:webHidden/>
          </w:rPr>
          <w:t>7</w:t>
        </w:r>
        <w:r w:rsidR="00341AC7" w:rsidRPr="0084078C">
          <w:rPr>
            <w:noProof/>
            <w:webHidden/>
          </w:rPr>
          <w:fldChar w:fldCharType="end"/>
        </w:r>
      </w:hyperlink>
    </w:p>
    <w:p w14:paraId="6A0BF85C" w14:textId="1A82AFB8"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23" w:history="1">
        <w:r w:rsidR="00341AC7" w:rsidRPr="0084078C">
          <w:rPr>
            <w:rStyle w:val="Hyperlink"/>
            <w:noProof/>
          </w:rPr>
          <w:t>Graduate Programs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_Toc173247523 \h </w:instrText>
        </w:r>
        <w:r w:rsidR="00341AC7" w:rsidRPr="0084078C">
          <w:rPr>
            <w:noProof/>
            <w:webHidden/>
          </w:rPr>
        </w:r>
        <w:r w:rsidR="00341AC7" w:rsidRPr="0084078C">
          <w:rPr>
            <w:noProof/>
            <w:webHidden/>
          </w:rPr>
          <w:fldChar w:fldCharType="separate"/>
        </w:r>
        <w:r w:rsidR="005A175D">
          <w:rPr>
            <w:noProof/>
            <w:webHidden/>
          </w:rPr>
          <w:t>7</w:t>
        </w:r>
        <w:r w:rsidR="00341AC7" w:rsidRPr="0084078C">
          <w:rPr>
            <w:noProof/>
            <w:webHidden/>
          </w:rPr>
          <w:fldChar w:fldCharType="end"/>
        </w:r>
      </w:hyperlink>
    </w:p>
    <w:p w14:paraId="6843D52F" w14:textId="65362D05"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24" w:history="1">
        <w:r w:rsidR="00341AC7" w:rsidRPr="0084078C">
          <w:rPr>
            <w:rStyle w:val="Hyperlink"/>
            <w:noProof/>
          </w:rPr>
          <w:t>Transfer of Credits &amp; Substitution of Courses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_Toc173247524 \h </w:instrText>
        </w:r>
        <w:r w:rsidR="00341AC7" w:rsidRPr="0084078C">
          <w:rPr>
            <w:noProof/>
            <w:webHidden/>
          </w:rPr>
        </w:r>
        <w:r w:rsidR="00341AC7" w:rsidRPr="0084078C">
          <w:rPr>
            <w:noProof/>
            <w:webHidden/>
          </w:rPr>
          <w:fldChar w:fldCharType="separate"/>
        </w:r>
        <w:r w:rsidR="005A175D">
          <w:rPr>
            <w:noProof/>
            <w:webHidden/>
          </w:rPr>
          <w:t>8</w:t>
        </w:r>
        <w:r w:rsidR="00341AC7" w:rsidRPr="0084078C">
          <w:rPr>
            <w:noProof/>
            <w:webHidden/>
          </w:rPr>
          <w:fldChar w:fldCharType="end"/>
        </w:r>
      </w:hyperlink>
    </w:p>
    <w:p w14:paraId="0D565E45" w14:textId="04CE6723"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25" w:history="1">
        <w:r w:rsidR="00341AC7" w:rsidRPr="0084078C">
          <w:rPr>
            <w:rStyle w:val="Hyperlink"/>
            <w:noProof/>
          </w:rPr>
          <w:t>Credits for Experiential Learning &amp; Waiver of Courses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_Toc173247525 \h </w:instrText>
        </w:r>
        <w:r w:rsidR="00341AC7" w:rsidRPr="0084078C">
          <w:rPr>
            <w:noProof/>
            <w:webHidden/>
          </w:rPr>
        </w:r>
        <w:r w:rsidR="00341AC7" w:rsidRPr="0084078C">
          <w:rPr>
            <w:noProof/>
            <w:webHidden/>
          </w:rPr>
          <w:fldChar w:fldCharType="separate"/>
        </w:r>
        <w:r w:rsidR="005A175D">
          <w:rPr>
            <w:noProof/>
            <w:webHidden/>
          </w:rPr>
          <w:t>8</w:t>
        </w:r>
        <w:r w:rsidR="00341AC7" w:rsidRPr="0084078C">
          <w:rPr>
            <w:noProof/>
            <w:webHidden/>
          </w:rPr>
          <w:fldChar w:fldCharType="end"/>
        </w:r>
      </w:hyperlink>
    </w:p>
    <w:p w14:paraId="456B29A6" w14:textId="4095B383"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26" w:history="1">
        <w:r w:rsidR="00341AC7" w:rsidRPr="0084078C">
          <w:rPr>
            <w:rStyle w:val="Hyperlink"/>
            <w:noProof/>
          </w:rPr>
          <w:t>Emergency Contingencies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_Toc173247526 \h </w:instrText>
        </w:r>
        <w:r w:rsidR="00341AC7" w:rsidRPr="0084078C">
          <w:rPr>
            <w:noProof/>
            <w:webHidden/>
          </w:rPr>
        </w:r>
        <w:r w:rsidR="00341AC7" w:rsidRPr="0084078C">
          <w:rPr>
            <w:noProof/>
            <w:webHidden/>
          </w:rPr>
          <w:fldChar w:fldCharType="separate"/>
        </w:r>
        <w:r w:rsidR="005A175D">
          <w:rPr>
            <w:noProof/>
            <w:webHidden/>
          </w:rPr>
          <w:t>8</w:t>
        </w:r>
        <w:r w:rsidR="00341AC7" w:rsidRPr="0084078C">
          <w:rPr>
            <w:noProof/>
            <w:webHidden/>
          </w:rPr>
          <w:fldChar w:fldCharType="end"/>
        </w:r>
      </w:hyperlink>
    </w:p>
    <w:p w14:paraId="3B29A211" w14:textId="53A7B617"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27" w:history="1">
        <w:r w:rsidR="00341AC7" w:rsidRPr="0084078C">
          <w:rPr>
            <w:rStyle w:val="Hyperlink"/>
            <w:noProof/>
          </w:rPr>
          <w:t>Standardized Grading Scale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_Toc173247527 \h </w:instrText>
        </w:r>
        <w:r w:rsidR="00341AC7" w:rsidRPr="0084078C">
          <w:rPr>
            <w:noProof/>
            <w:webHidden/>
          </w:rPr>
        </w:r>
        <w:r w:rsidR="00341AC7" w:rsidRPr="0084078C">
          <w:rPr>
            <w:noProof/>
            <w:webHidden/>
          </w:rPr>
          <w:fldChar w:fldCharType="separate"/>
        </w:r>
        <w:r w:rsidR="005A175D">
          <w:rPr>
            <w:noProof/>
            <w:webHidden/>
          </w:rPr>
          <w:t>9</w:t>
        </w:r>
        <w:r w:rsidR="00341AC7" w:rsidRPr="0084078C">
          <w:rPr>
            <w:noProof/>
            <w:webHidden/>
          </w:rPr>
          <w:fldChar w:fldCharType="end"/>
        </w:r>
      </w:hyperlink>
    </w:p>
    <w:p w14:paraId="473B3B12" w14:textId="6AB4B131"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28" w:history="1">
        <w:r w:rsidR="00341AC7" w:rsidRPr="0084078C">
          <w:rPr>
            <w:rStyle w:val="Hyperlink"/>
            <w:noProof/>
          </w:rPr>
          <w:t>Record Retention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_Toc173247528 \h </w:instrText>
        </w:r>
        <w:r w:rsidR="00341AC7" w:rsidRPr="0084078C">
          <w:rPr>
            <w:noProof/>
            <w:webHidden/>
          </w:rPr>
        </w:r>
        <w:r w:rsidR="00341AC7" w:rsidRPr="0084078C">
          <w:rPr>
            <w:noProof/>
            <w:webHidden/>
          </w:rPr>
          <w:fldChar w:fldCharType="separate"/>
        </w:r>
        <w:r w:rsidR="005A175D">
          <w:rPr>
            <w:noProof/>
            <w:webHidden/>
          </w:rPr>
          <w:t>9</w:t>
        </w:r>
        <w:r w:rsidR="00341AC7" w:rsidRPr="0084078C">
          <w:rPr>
            <w:noProof/>
            <w:webHidden/>
          </w:rPr>
          <w:fldChar w:fldCharType="end"/>
        </w:r>
      </w:hyperlink>
    </w:p>
    <w:p w14:paraId="4655F3A9" w14:textId="3EC8BC95"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29" w:history="1">
        <w:r w:rsidR="00341AC7" w:rsidRPr="0084078C">
          <w:rPr>
            <w:rStyle w:val="Hyperlink"/>
            <w:noProof/>
          </w:rPr>
          <w:t>Programmatic Assessment</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_Toc173247529 \h </w:instrText>
        </w:r>
        <w:r w:rsidR="00341AC7" w:rsidRPr="0084078C">
          <w:rPr>
            <w:noProof/>
            <w:webHidden/>
          </w:rPr>
        </w:r>
        <w:r w:rsidR="00341AC7" w:rsidRPr="0084078C">
          <w:rPr>
            <w:noProof/>
            <w:webHidden/>
          </w:rPr>
          <w:fldChar w:fldCharType="separate"/>
        </w:r>
        <w:r w:rsidR="005A175D">
          <w:rPr>
            <w:noProof/>
            <w:webHidden/>
          </w:rPr>
          <w:t>10</w:t>
        </w:r>
        <w:r w:rsidR="00341AC7" w:rsidRPr="0084078C">
          <w:rPr>
            <w:noProof/>
            <w:webHidden/>
          </w:rPr>
          <w:fldChar w:fldCharType="end"/>
        </w:r>
      </w:hyperlink>
    </w:p>
    <w:p w14:paraId="6A71773A" w14:textId="49924BB6"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30" w:history="1">
        <w:r w:rsidR="00341AC7" w:rsidRPr="0084078C">
          <w:rPr>
            <w:rStyle w:val="Hyperlink"/>
            <w:noProof/>
          </w:rPr>
          <w:t>Faculty &amp; Staff</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_Toc173247530 \h </w:instrText>
        </w:r>
        <w:r w:rsidR="00341AC7" w:rsidRPr="0084078C">
          <w:rPr>
            <w:noProof/>
            <w:webHidden/>
          </w:rPr>
        </w:r>
        <w:r w:rsidR="00341AC7" w:rsidRPr="0084078C">
          <w:rPr>
            <w:noProof/>
            <w:webHidden/>
          </w:rPr>
          <w:fldChar w:fldCharType="separate"/>
        </w:r>
        <w:r w:rsidR="005A175D">
          <w:rPr>
            <w:noProof/>
            <w:webHidden/>
          </w:rPr>
          <w:t>11</w:t>
        </w:r>
        <w:r w:rsidR="00341AC7" w:rsidRPr="0084078C">
          <w:rPr>
            <w:noProof/>
            <w:webHidden/>
          </w:rPr>
          <w:fldChar w:fldCharType="end"/>
        </w:r>
      </w:hyperlink>
    </w:p>
    <w:p w14:paraId="1DF7EE4C" w14:textId="66CAD6BC"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31" w:history="1">
        <w:r w:rsidR="00341AC7" w:rsidRPr="0084078C">
          <w:rPr>
            <w:rStyle w:val="Hyperlink"/>
            <w:noProof/>
          </w:rPr>
          <w:t>Clinical Affiliates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_Toc173247531 \h </w:instrText>
        </w:r>
        <w:r w:rsidR="00341AC7" w:rsidRPr="0084078C">
          <w:rPr>
            <w:noProof/>
            <w:webHidden/>
          </w:rPr>
        </w:r>
        <w:r w:rsidR="00341AC7" w:rsidRPr="0084078C">
          <w:rPr>
            <w:noProof/>
            <w:webHidden/>
          </w:rPr>
          <w:fldChar w:fldCharType="separate"/>
        </w:r>
        <w:r w:rsidR="005A175D">
          <w:rPr>
            <w:noProof/>
            <w:webHidden/>
          </w:rPr>
          <w:t>12</w:t>
        </w:r>
        <w:r w:rsidR="00341AC7" w:rsidRPr="0084078C">
          <w:rPr>
            <w:noProof/>
            <w:webHidden/>
          </w:rPr>
          <w:fldChar w:fldCharType="end"/>
        </w:r>
      </w:hyperlink>
    </w:p>
    <w:p w14:paraId="4B7DA79C" w14:textId="4E0FFE33"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32" w:history="1">
        <w:r w:rsidR="00341AC7" w:rsidRPr="0084078C">
          <w:rPr>
            <w:rStyle w:val="Hyperlink"/>
            <w:noProof/>
          </w:rPr>
          <w:t>Advisory Committee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_Toc173247532 \h </w:instrText>
        </w:r>
        <w:r w:rsidR="00341AC7" w:rsidRPr="0084078C">
          <w:rPr>
            <w:noProof/>
            <w:webHidden/>
          </w:rPr>
        </w:r>
        <w:r w:rsidR="00341AC7" w:rsidRPr="0084078C">
          <w:rPr>
            <w:noProof/>
            <w:webHidden/>
          </w:rPr>
          <w:fldChar w:fldCharType="separate"/>
        </w:r>
        <w:r w:rsidR="005A175D">
          <w:rPr>
            <w:noProof/>
            <w:webHidden/>
          </w:rPr>
          <w:t>13</w:t>
        </w:r>
        <w:r w:rsidR="00341AC7" w:rsidRPr="0084078C">
          <w:rPr>
            <w:noProof/>
            <w:webHidden/>
          </w:rPr>
          <w:fldChar w:fldCharType="end"/>
        </w:r>
      </w:hyperlink>
    </w:p>
    <w:p w14:paraId="2E93E8E2" w14:textId="6E4661E5"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33" w:history="1">
        <w:r w:rsidR="00341AC7" w:rsidRPr="0084078C">
          <w:rPr>
            <w:rStyle w:val="Hyperlink"/>
            <w:noProof/>
          </w:rPr>
          <w:t>Clinical Liaison Council</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_Toc173247533 \h </w:instrText>
        </w:r>
        <w:r w:rsidR="00341AC7" w:rsidRPr="0084078C">
          <w:rPr>
            <w:noProof/>
            <w:webHidden/>
          </w:rPr>
        </w:r>
        <w:r w:rsidR="00341AC7" w:rsidRPr="0084078C">
          <w:rPr>
            <w:noProof/>
            <w:webHidden/>
          </w:rPr>
          <w:fldChar w:fldCharType="separate"/>
        </w:r>
        <w:r w:rsidR="005A175D">
          <w:rPr>
            <w:noProof/>
            <w:webHidden/>
          </w:rPr>
          <w:t>15</w:t>
        </w:r>
        <w:r w:rsidR="00341AC7" w:rsidRPr="0084078C">
          <w:rPr>
            <w:noProof/>
            <w:webHidden/>
          </w:rPr>
          <w:fldChar w:fldCharType="end"/>
        </w:r>
      </w:hyperlink>
    </w:p>
    <w:p w14:paraId="7B59FE70" w14:textId="772B8F84"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34" w:history="1">
        <w:r w:rsidR="00341AC7" w:rsidRPr="0084078C">
          <w:rPr>
            <w:rStyle w:val="Hyperlink"/>
            <w:noProof/>
          </w:rPr>
          <w:t>Essential Functions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_Toc173247534 \h </w:instrText>
        </w:r>
        <w:r w:rsidR="00341AC7" w:rsidRPr="0084078C">
          <w:rPr>
            <w:noProof/>
            <w:webHidden/>
          </w:rPr>
        </w:r>
        <w:r w:rsidR="00341AC7" w:rsidRPr="0084078C">
          <w:rPr>
            <w:noProof/>
            <w:webHidden/>
          </w:rPr>
          <w:fldChar w:fldCharType="separate"/>
        </w:r>
        <w:r w:rsidR="005A175D">
          <w:rPr>
            <w:noProof/>
            <w:webHidden/>
          </w:rPr>
          <w:t>17</w:t>
        </w:r>
        <w:r w:rsidR="00341AC7" w:rsidRPr="0084078C">
          <w:rPr>
            <w:noProof/>
            <w:webHidden/>
          </w:rPr>
          <w:fldChar w:fldCharType="end"/>
        </w:r>
      </w:hyperlink>
    </w:p>
    <w:p w14:paraId="468314CF" w14:textId="71177A12"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35" w:history="1">
        <w:r w:rsidR="00341AC7" w:rsidRPr="0084078C">
          <w:rPr>
            <w:rStyle w:val="Hyperlink"/>
            <w:noProof/>
          </w:rPr>
          <w:t>Student Advising</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_Toc173247535 \h </w:instrText>
        </w:r>
        <w:r w:rsidR="00341AC7" w:rsidRPr="0084078C">
          <w:rPr>
            <w:noProof/>
            <w:webHidden/>
          </w:rPr>
        </w:r>
        <w:r w:rsidR="00341AC7" w:rsidRPr="0084078C">
          <w:rPr>
            <w:noProof/>
            <w:webHidden/>
          </w:rPr>
          <w:fldChar w:fldCharType="separate"/>
        </w:r>
        <w:r w:rsidR="005A175D">
          <w:rPr>
            <w:noProof/>
            <w:webHidden/>
          </w:rPr>
          <w:t>19</w:t>
        </w:r>
        <w:r w:rsidR="00341AC7" w:rsidRPr="0084078C">
          <w:rPr>
            <w:noProof/>
            <w:webHidden/>
          </w:rPr>
          <w:fldChar w:fldCharType="end"/>
        </w:r>
      </w:hyperlink>
    </w:p>
    <w:p w14:paraId="0C95FEFF" w14:textId="44772A26" w:rsidR="00341AC7" w:rsidRPr="0084078C" w:rsidRDefault="00297DC6" w:rsidP="00341AC7">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36" w:history="1">
        <w:r w:rsidR="00341AC7" w:rsidRPr="0084078C">
          <w:rPr>
            <w:rStyle w:val="Hyperlink"/>
            <w:noProof/>
          </w:rPr>
          <w:t>UIS Academic Advisors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_Toc173247536 \h </w:instrText>
        </w:r>
        <w:r w:rsidR="00341AC7" w:rsidRPr="0084078C">
          <w:rPr>
            <w:noProof/>
            <w:webHidden/>
          </w:rPr>
        </w:r>
        <w:r w:rsidR="00341AC7" w:rsidRPr="0084078C">
          <w:rPr>
            <w:noProof/>
            <w:webHidden/>
          </w:rPr>
          <w:fldChar w:fldCharType="separate"/>
        </w:r>
        <w:r w:rsidR="005A175D">
          <w:rPr>
            <w:noProof/>
            <w:webHidden/>
          </w:rPr>
          <w:t>19</w:t>
        </w:r>
        <w:r w:rsidR="00341AC7" w:rsidRPr="0084078C">
          <w:rPr>
            <w:noProof/>
            <w:webHidden/>
          </w:rPr>
          <w:fldChar w:fldCharType="end"/>
        </w:r>
      </w:hyperlink>
    </w:p>
    <w:p w14:paraId="716439DA" w14:textId="0AA8139B"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38" w:history="1">
        <w:r w:rsidR="00341AC7" w:rsidRPr="0084078C">
          <w:rPr>
            <w:rStyle w:val="Hyperlink"/>
            <w:noProof/>
          </w:rPr>
          <w:t>MLS Faculty Advisors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_Toc173247538 \h </w:instrText>
        </w:r>
        <w:r w:rsidR="00341AC7" w:rsidRPr="0084078C">
          <w:rPr>
            <w:noProof/>
            <w:webHidden/>
          </w:rPr>
        </w:r>
        <w:r w:rsidR="00341AC7" w:rsidRPr="0084078C">
          <w:rPr>
            <w:noProof/>
            <w:webHidden/>
          </w:rPr>
          <w:fldChar w:fldCharType="separate"/>
        </w:r>
        <w:r w:rsidR="005A175D">
          <w:rPr>
            <w:noProof/>
            <w:webHidden/>
          </w:rPr>
          <w:t>19</w:t>
        </w:r>
        <w:r w:rsidR="00341AC7" w:rsidRPr="0084078C">
          <w:rPr>
            <w:noProof/>
            <w:webHidden/>
          </w:rPr>
          <w:fldChar w:fldCharType="end"/>
        </w:r>
      </w:hyperlink>
    </w:p>
    <w:p w14:paraId="2A489F58" w14:textId="6AD56159"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42" w:history="1">
        <w:r w:rsidR="00341AC7" w:rsidRPr="0084078C">
          <w:rPr>
            <w:rStyle w:val="Hyperlink"/>
            <w:noProof/>
          </w:rPr>
          <w:t>Student Conduct</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_Toc173247542 \h </w:instrText>
        </w:r>
        <w:r w:rsidR="00341AC7" w:rsidRPr="0084078C">
          <w:rPr>
            <w:noProof/>
            <w:webHidden/>
          </w:rPr>
        </w:r>
        <w:r w:rsidR="00341AC7" w:rsidRPr="0084078C">
          <w:rPr>
            <w:noProof/>
            <w:webHidden/>
          </w:rPr>
          <w:fldChar w:fldCharType="separate"/>
        </w:r>
        <w:r w:rsidR="005A175D">
          <w:rPr>
            <w:noProof/>
            <w:webHidden/>
          </w:rPr>
          <w:t>21</w:t>
        </w:r>
        <w:r w:rsidR="00341AC7" w:rsidRPr="0084078C">
          <w:rPr>
            <w:noProof/>
            <w:webHidden/>
          </w:rPr>
          <w:fldChar w:fldCharType="end"/>
        </w:r>
      </w:hyperlink>
    </w:p>
    <w:p w14:paraId="3F15C5B1" w14:textId="0ADA2DB9"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43" w:history="1">
        <w:r w:rsidR="00341AC7" w:rsidRPr="0084078C">
          <w:rPr>
            <w:rStyle w:val="Hyperlink"/>
            <w:noProof/>
          </w:rPr>
          <w:t>Evaluation of Affective Behavior</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_Toc173247543 \h </w:instrText>
        </w:r>
        <w:r w:rsidR="00341AC7" w:rsidRPr="0084078C">
          <w:rPr>
            <w:noProof/>
            <w:webHidden/>
          </w:rPr>
        </w:r>
        <w:r w:rsidR="00341AC7" w:rsidRPr="0084078C">
          <w:rPr>
            <w:noProof/>
            <w:webHidden/>
          </w:rPr>
          <w:fldChar w:fldCharType="separate"/>
        </w:r>
        <w:r w:rsidR="005A175D">
          <w:rPr>
            <w:noProof/>
            <w:webHidden/>
          </w:rPr>
          <w:t>21</w:t>
        </w:r>
        <w:r w:rsidR="00341AC7" w:rsidRPr="0084078C">
          <w:rPr>
            <w:noProof/>
            <w:webHidden/>
          </w:rPr>
          <w:fldChar w:fldCharType="end"/>
        </w:r>
      </w:hyperlink>
    </w:p>
    <w:p w14:paraId="414DDF28" w14:textId="1435E864"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44" w:history="1">
        <w:r w:rsidR="00341AC7" w:rsidRPr="0084078C">
          <w:rPr>
            <w:rStyle w:val="Hyperlink"/>
            <w:noProof/>
          </w:rPr>
          <w:t>Progression Policy</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_Toc173247544 \h </w:instrText>
        </w:r>
        <w:r w:rsidR="00341AC7" w:rsidRPr="0084078C">
          <w:rPr>
            <w:noProof/>
            <w:webHidden/>
          </w:rPr>
        </w:r>
        <w:r w:rsidR="00341AC7" w:rsidRPr="0084078C">
          <w:rPr>
            <w:noProof/>
            <w:webHidden/>
          </w:rPr>
          <w:fldChar w:fldCharType="separate"/>
        </w:r>
        <w:r w:rsidR="005A175D">
          <w:rPr>
            <w:noProof/>
            <w:webHidden/>
          </w:rPr>
          <w:t>23</w:t>
        </w:r>
        <w:r w:rsidR="00341AC7" w:rsidRPr="0084078C">
          <w:rPr>
            <w:noProof/>
            <w:webHidden/>
          </w:rPr>
          <w:fldChar w:fldCharType="end"/>
        </w:r>
      </w:hyperlink>
    </w:p>
    <w:p w14:paraId="6376E2C9" w14:textId="3BF30AB0"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45" w:history="1">
        <w:r w:rsidR="00341AC7" w:rsidRPr="0084078C">
          <w:rPr>
            <w:rStyle w:val="Hyperlink"/>
            <w:noProof/>
          </w:rPr>
          <w:t>Programmatic GPA</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_Toc173247545 \h </w:instrText>
        </w:r>
        <w:r w:rsidR="00341AC7" w:rsidRPr="0084078C">
          <w:rPr>
            <w:noProof/>
            <w:webHidden/>
          </w:rPr>
        </w:r>
        <w:r w:rsidR="00341AC7" w:rsidRPr="0084078C">
          <w:rPr>
            <w:noProof/>
            <w:webHidden/>
          </w:rPr>
          <w:fldChar w:fldCharType="separate"/>
        </w:r>
        <w:r w:rsidR="005A175D">
          <w:rPr>
            <w:noProof/>
            <w:webHidden/>
          </w:rPr>
          <w:t>23</w:t>
        </w:r>
        <w:r w:rsidR="00341AC7" w:rsidRPr="0084078C">
          <w:rPr>
            <w:noProof/>
            <w:webHidden/>
          </w:rPr>
          <w:fldChar w:fldCharType="end"/>
        </w:r>
      </w:hyperlink>
    </w:p>
    <w:p w14:paraId="62E73061" w14:textId="47915351"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46" w:history="1">
        <w:r w:rsidR="00341AC7" w:rsidRPr="0084078C">
          <w:rPr>
            <w:rStyle w:val="Hyperlink"/>
            <w:noProof/>
          </w:rPr>
          <w:t>Minimum Passing Grade for Required Courses in the MLS Curriculum</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_Toc173247546 \h </w:instrText>
        </w:r>
        <w:r w:rsidR="00341AC7" w:rsidRPr="0084078C">
          <w:rPr>
            <w:noProof/>
            <w:webHidden/>
          </w:rPr>
        </w:r>
        <w:r w:rsidR="00341AC7" w:rsidRPr="0084078C">
          <w:rPr>
            <w:noProof/>
            <w:webHidden/>
          </w:rPr>
          <w:fldChar w:fldCharType="separate"/>
        </w:r>
        <w:r w:rsidR="005A175D">
          <w:rPr>
            <w:noProof/>
            <w:webHidden/>
          </w:rPr>
          <w:t>23</w:t>
        </w:r>
        <w:r w:rsidR="00341AC7" w:rsidRPr="0084078C">
          <w:rPr>
            <w:noProof/>
            <w:webHidden/>
          </w:rPr>
          <w:fldChar w:fldCharType="end"/>
        </w:r>
      </w:hyperlink>
    </w:p>
    <w:p w14:paraId="5A37E0A3" w14:textId="3EF0638C"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47" w:history="1">
        <w:r w:rsidR="00341AC7" w:rsidRPr="0084078C">
          <w:rPr>
            <w:rStyle w:val="Hyperlink"/>
            <w:noProof/>
          </w:rPr>
          <w:t>Applying for Post-Dismissal Readmission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_Toc173247547 \h </w:instrText>
        </w:r>
        <w:r w:rsidR="00341AC7" w:rsidRPr="0084078C">
          <w:rPr>
            <w:noProof/>
            <w:webHidden/>
          </w:rPr>
        </w:r>
        <w:r w:rsidR="00341AC7" w:rsidRPr="0084078C">
          <w:rPr>
            <w:noProof/>
            <w:webHidden/>
          </w:rPr>
          <w:fldChar w:fldCharType="separate"/>
        </w:r>
        <w:r w:rsidR="005A175D">
          <w:rPr>
            <w:noProof/>
            <w:webHidden/>
          </w:rPr>
          <w:t>23</w:t>
        </w:r>
        <w:r w:rsidR="00341AC7" w:rsidRPr="0084078C">
          <w:rPr>
            <w:noProof/>
            <w:webHidden/>
          </w:rPr>
          <w:fldChar w:fldCharType="end"/>
        </w:r>
      </w:hyperlink>
    </w:p>
    <w:p w14:paraId="2CB1C088" w14:textId="70878E0E"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48" w:history="1">
        <w:r w:rsidR="00341AC7" w:rsidRPr="0084078C">
          <w:rPr>
            <w:rStyle w:val="Hyperlink"/>
            <w:noProof/>
          </w:rPr>
          <w:t>Continuity of Curriculum</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_Toc173247548 \h </w:instrText>
        </w:r>
        <w:r w:rsidR="00341AC7" w:rsidRPr="0084078C">
          <w:rPr>
            <w:noProof/>
            <w:webHidden/>
          </w:rPr>
        </w:r>
        <w:r w:rsidR="00341AC7" w:rsidRPr="0084078C">
          <w:rPr>
            <w:noProof/>
            <w:webHidden/>
          </w:rPr>
          <w:fldChar w:fldCharType="separate"/>
        </w:r>
        <w:r w:rsidR="005A175D">
          <w:rPr>
            <w:noProof/>
            <w:webHidden/>
          </w:rPr>
          <w:t>24</w:t>
        </w:r>
        <w:r w:rsidR="00341AC7" w:rsidRPr="0084078C">
          <w:rPr>
            <w:noProof/>
            <w:webHidden/>
          </w:rPr>
          <w:fldChar w:fldCharType="end"/>
        </w:r>
      </w:hyperlink>
    </w:p>
    <w:p w14:paraId="3A33E9CA" w14:textId="7729D020"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49" w:history="1">
        <w:r w:rsidR="00341AC7" w:rsidRPr="0084078C">
          <w:rPr>
            <w:rStyle w:val="Hyperlink"/>
            <w:noProof/>
          </w:rPr>
          <w:t>Part-Time Enrollment</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_Toc173247549 \h </w:instrText>
        </w:r>
        <w:r w:rsidR="00341AC7" w:rsidRPr="0084078C">
          <w:rPr>
            <w:noProof/>
            <w:webHidden/>
          </w:rPr>
        </w:r>
        <w:r w:rsidR="00341AC7" w:rsidRPr="0084078C">
          <w:rPr>
            <w:noProof/>
            <w:webHidden/>
          </w:rPr>
          <w:fldChar w:fldCharType="separate"/>
        </w:r>
        <w:r w:rsidR="005A175D">
          <w:rPr>
            <w:noProof/>
            <w:webHidden/>
          </w:rPr>
          <w:t>24</w:t>
        </w:r>
        <w:r w:rsidR="00341AC7" w:rsidRPr="0084078C">
          <w:rPr>
            <w:noProof/>
            <w:webHidden/>
          </w:rPr>
          <w:fldChar w:fldCharType="end"/>
        </w:r>
      </w:hyperlink>
    </w:p>
    <w:p w14:paraId="749CAFB0" w14:textId="1AF64108"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50" w:history="1">
        <w:r w:rsidR="00341AC7" w:rsidRPr="0084078C">
          <w:rPr>
            <w:rStyle w:val="Hyperlink"/>
            <w:noProof/>
          </w:rPr>
          <w:t>Leave of Absence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_Toc173247550 \h </w:instrText>
        </w:r>
        <w:r w:rsidR="00341AC7" w:rsidRPr="0084078C">
          <w:rPr>
            <w:noProof/>
            <w:webHidden/>
          </w:rPr>
        </w:r>
        <w:r w:rsidR="00341AC7" w:rsidRPr="0084078C">
          <w:rPr>
            <w:noProof/>
            <w:webHidden/>
          </w:rPr>
          <w:fldChar w:fldCharType="separate"/>
        </w:r>
        <w:r w:rsidR="005A175D">
          <w:rPr>
            <w:noProof/>
            <w:webHidden/>
          </w:rPr>
          <w:t>24</w:t>
        </w:r>
        <w:r w:rsidR="00341AC7" w:rsidRPr="0084078C">
          <w:rPr>
            <w:noProof/>
            <w:webHidden/>
          </w:rPr>
          <w:fldChar w:fldCharType="end"/>
        </w:r>
      </w:hyperlink>
    </w:p>
    <w:p w14:paraId="3A0CF3D1" w14:textId="79107C83"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51" w:history="1">
        <w:r w:rsidR="00341AC7" w:rsidRPr="0084078C">
          <w:rPr>
            <w:rStyle w:val="Hyperlink"/>
            <w:noProof/>
          </w:rPr>
          <w:t>Delayed Graduation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_Toc173247551 \h </w:instrText>
        </w:r>
        <w:r w:rsidR="00341AC7" w:rsidRPr="0084078C">
          <w:rPr>
            <w:noProof/>
            <w:webHidden/>
          </w:rPr>
        </w:r>
        <w:r w:rsidR="00341AC7" w:rsidRPr="0084078C">
          <w:rPr>
            <w:noProof/>
            <w:webHidden/>
          </w:rPr>
          <w:fldChar w:fldCharType="separate"/>
        </w:r>
        <w:r w:rsidR="005A175D">
          <w:rPr>
            <w:noProof/>
            <w:webHidden/>
          </w:rPr>
          <w:t>24</w:t>
        </w:r>
        <w:r w:rsidR="00341AC7" w:rsidRPr="0084078C">
          <w:rPr>
            <w:noProof/>
            <w:webHidden/>
          </w:rPr>
          <w:fldChar w:fldCharType="end"/>
        </w:r>
      </w:hyperlink>
    </w:p>
    <w:p w14:paraId="1DF25C97" w14:textId="3CFA3747"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52" w:history="1">
        <w:r w:rsidR="00341AC7" w:rsidRPr="0084078C">
          <w:rPr>
            <w:rStyle w:val="Hyperlink"/>
            <w:noProof/>
          </w:rPr>
          <w:t>Academic Probation and Suspension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_Toc173247552 \h </w:instrText>
        </w:r>
        <w:r w:rsidR="00341AC7" w:rsidRPr="0084078C">
          <w:rPr>
            <w:noProof/>
            <w:webHidden/>
          </w:rPr>
        </w:r>
        <w:r w:rsidR="00341AC7" w:rsidRPr="0084078C">
          <w:rPr>
            <w:noProof/>
            <w:webHidden/>
          </w:rPr>
          <w:fldChar w:fldCharType="separate"/>
        </w:r>
        <w:r w:rsidR="005A175D">
          <w:rPr>
            <w:noProof/>
            <w:webHidden/>
          </w:rPr>
          <w:t>25</w:t>
        </w:r>
        <w:r w:rsidR="00341AC7" w:rsidRPr="0084078C">
          <w:rPr>
            <w:noProof/>
            <w:webHidden/>
          </w:rPr>
          <w:fldChar w:fldCharType="end"/>
        </w:r>
      </w:hyperlink>
    </w:p>
    <w:p w14:paraId="75D6C127" w14:textId="57AAB14A"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53" w:history="1">
        <w:r w:rsidR="00341AC7" w:rsidRPr="0084078C">
          <w:rPr>
            <w:rStyle w:val="Hyperlink"/>
            <w:noProof/>
          </w:rPr>
          <w:t>Clinical Practicum Policies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_Toc173247553 \h </w:instrText>
        </w:r>
        <w:r w:rsidR="00341AC7" w:rsidRPr="0084078C">
          <w:rPr>
            <w:noProof/>
            <w:webHidden/>
          </w:rPr>
        </w:r>
        <w:r w:rsidR="00341AC7" w:rsidRPr="0084078C">
          <w:rPr>
            <w:noProof/>
            <w:webHidden/>
          </w:rPr>
          <w:fldChar w:fldCharType="separate"/>
        </w:r>
        <w:r w:rsidR="005A175D">
          <w:rPr>
            <w:noProof/>
            <w:webHidden/>
          </w:rPr>
          <w:t>26</w:t>
        </w:r>
        <w:r w:rsidR="00341AC7" w:rsidRPr="0084078C">
          <w:rPr>
            <w:noProof/>
            <w:webHidden/>
          </w:rPr>
          <w:fldChar w:fldCharType="end"/>
        </w:r>
      </w:hyperlink>
    </w:p>
    <w:p w14:paraId="4ABCED21" w14:textId="41BFD3C5"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54" w:history="1">
        <w:r w:rsidR="00341AC7" w:rsidRPr="0084078C">
          <w:rPr>
            <w:rStyle w:val="Hyperlink"/>
            <w:noProof/>
          </w:rPr>
          <w:t>Scheduling of Practicum Courses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_Toc173247554 \h </w:instrText>
        </w:r>
        <w:r w:rsidR="00341AC7" w:rsidRPr="0084078C">
          <w:rPr>
            <w:noProof/>
            <w:webHidden/>
          </w:rPr>
        </w:r>
        <w:r w:rsidR="00341AC7" w:rsidRPr="0084078C">
          <w:rPr>
            <w:noProof/>
            <w:webHidden/>
          </w:rPr>
          <w:fldChar w:fldCharType="separate"/>
        </w:r>
        <w:r w:rsidR="005A175D">
          <w:rPr>
            <w:noProof/>
            <w:webHidden/>
          </w:rPr>
          <w:t>26</w:t>
        </w:r>
        <w:r w:rsidR="00341AC7" w:rsidRPr="0084078C">
          <w:rPr>
            <w:noProof/>
            <w:webHidden/>
          </w:rPr>
          <w:fldChar w:fldCharType="end"/>
        </w:r>
      </w:hyperlink>
    </w:p>
    <w:p w14:paraId="4CE1DD7C" w14:textId="42F41E8C"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55" w:history="1">
        <w:r w:rsidR="00341AC7" w:rsidRPr="0084078C">
          <w:rPr>
            <w:rStyle w:val="Hyperlink"/>
            <w:noProof/>
          </w:rPr>
          <w:t>Eligibility for Practicum Courses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_Toc173247555 \h </w:instrText>
        </w:r>
        <w:r w:rsidR="00341AC7" w:rsidRPr="0084078C">
          <w:rPr>
            <w:noProof/>
            <w:webHidden/>
          </w:rPr>
        </w:r>
        <w:r w:rsidR="00341AC7" w:rsidRPr="0084078C">
          <w:rPr>
            <w:noProof/>
            <w:webHidden/>
          </w:rPr>
          <w:fldChar w:fldCharType="separate"/>
        </w:r>
        <w:r w:rsidR="005A175D">
          <w:rPr>
            <w:noProof/>
            <w:webHidden/>
          </w:rPr>
          <w:t>26</w:t>
        </w:r>
        <w:r w:rsidR="00341AC7" w:rsidRPr="0084078C">
          <w:rPr>
            <w:noProof/>
            <w:webHidden/>
          </w:rPr>
          <w:fldChar w:fldCharType="end"/>
        </w:r>
      </w:hyperlink>
    </w:p>
    <w:p w14:paraId="0FFAB75D" w14:textId="441BF42D"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56" w:history="1">
        <w:r w:rsidR="00341AC7" w:rsidRPr="0084078C">
          <w:rPr>
            <w:rStyle w:val="Hyperlink"/>
            <w:noProof/>
          </w:rPr>
          <w:t>Background Checks, Drug Testing, and CPR Certification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_Toc173247556 \h </w:instrText>
        </w:r>
        <w:r w:rsidR="00341AC7" w:rsidRPr="0084078C">
          <w:rPr>
            <w:noProof/>
            <w:webHidden/>
          </w:rPr>
        </w:r>
        <w:r w:rsidR="00341AC7" w:rsidRPr="0084078C">
          <w:rPr>
            <w:noProof/>
            <w:webHidden/>
          </w:rPr>
          <w:fldChar w:fldCharType="separate"/>
        </w:r>
        <w:r w:rsidR="005A175D">
          <w:rPr>
            <w:noProof/>
            <w:webHidden/>
          </w:rPr>
          <w:t>27</w:t>
        </w:r>
        <w:r w:rsidR="00341AC7" w:rsidRPr="0084078C">
          <w:rPr>
            <w:noProof/>
            <w:webHidden/>
          </w:rPr>
          <w:fldChar w:fldCharType="end"/>
        </w:r>
      </w:hyperlink>
    </w:p>
    <w:p w14:paraId="2059320B" w14:textId="04B84E09"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57" w:history="1">
        <w:r w:rsidR="00341AC7" w:rsidRPr="0084078C">
          <w:rPr>
            <w:rStyle w:val="Hyperlink"/>
            <w:noProof/>
          </w:rPr>
          <w:t>Professional Conduct at Clinical Affiliate Sites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_Toc173247557 \h </w:instrText>
        </w:r>
        <w:r w:rsidR="00341AC7" w:rsidRPr="0084078C">
          <w:rPr>
            <w:noProof/>
            <w:webHidden/>
          </w:rPr>
        </w:r>
        <w:r w:rsidR="00341AC7" w:rsidRPr="0084078C">
          <w:rPr>
            <w:noProof/>
            <w:webHidden/>
          </w:rPr>
          <w:fldChar w:fldCharType="separate"/>
        </w:r>
        <w:r w:rsidR="005A175D">
          <w:rPr>
            <w:noProof/>
            <w:webHidden/>
          </w:rPr>
          <w:t>27</w:t>
        </w:r>
        <w:r w:rsidR="00341AC7" w:rsidRPr="0084078C">
          <w:rPr>
            <w:noProof/>
            <w:webHidden/>
          </w:rPr>
          <w:fldChar w:fldCharType="end"/>
        </w:r>
      </w:hyperlink>
    </w:p>
    <w:p w14:paraId="18E19FDF" w14:textId="1F2CF27F"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58" w:history="1">
        <w:r w:rsidR="00341AC7" w:rsidRPr="0084078C">
          <w:rPr>
            <w:rStyle w:val="Hyperlink"/>
            <w:noProof/>
          </w:rPr>
          <w:t>Clinical Affiliate Regulations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_Toc173247558 \h </w:instrText>
        </w:r>
        <w:r w:rsidR="00341AC7" w:rsidRPr="0084078C">
          <w:rPr>
            <w:noProof/>
            <w:webHidden/>
          </w:rPr>
        </w:r>
        <w:r w:rsidR="00341AC7" w:rsidRPr="0084078C">
          <w:rPr>
            <w:noProof/>
            <w:webHidden/>
          </w:rPr>
          <w:fldChar w:fldCharType="separate"/>
        </w:r>
        <w:r w:rsidR="005A175D">
          <w:rPr>
            <w:noProof/>
            <w:webHidden/>
          </w:rPr>
          <w:t>28</w:t>
        </w:r>
        <w:r w:rsidR="00341AC7" w:rsidRPr="0084078C">
          <w:rPr>
            <w:noProof/>
            <w:webHidden/>
          </w:rPr>
          <w:fldChar w:fldCharType="end"/>
        </w:r>
      </w:hyperlink>
    </w:p>
    <w:p w14:paraId="22BEF99E" w14:textId="7ACF476D"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59" w:history="1">
        <w:r w:rsidR="00341AC7" w:rsidRPr="0084078C">
          <w:rPr>
            <w:rStyle w:val="Hyperlink"/>
            <w:noProof/>
          </w:rPr>
          <w:t>Dress Code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_Toc173247559 \h </w:instrText>
        </w:r>
        <w:r w:rsidR="00341AC7" w:rsidRPr="0084078C">
          <w:rPr>
            <w:noProof/>
            <w:webHidden/>
          </w:rPr>
        </w:r>
        <w:r w:rsidR="00341AC7" w:rsidRPr="0084078C">
          <w:rPr>
            <w:noProof/>
            <w:webHidden/>
          </w:rPr>
          <w:fldChar w:fldCharType="separate"/>
        </w:r>
        <w:r w:rsidR="005A175D">
          <w:rPr>
            <w:noProof/>
            <w:webHidden/>
          </w:rPr>
          <w:t>28</w:t>
        </w:r>
        <w:r w:rsidR="00341AC7" w:rsidRPr="0084078C">
          <w:rPr>
            <w:noProof/>
            <w:webHidden/>
          </w:rPr>
          <w:fldChar w:fldCharType="end"/>
        </w:r>
      </w:hyperlink>
    </w:p>
    <w:p w14:paraId="137AE071" w14:textId="79CAABC9"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0" w:history="1">
        <w:r w:rsidR="00341AC7" w:rsidRPr="0084078C">
          <w:rPr>
            <w:rStyle w:val="Hyperlink"/>
            <w:noProof/>
          </w:rPr>
          <w:t>Communication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_Toc173247560 \h </w:instrText>
        </w:r>
        <w:r w:rsidR="00341AC7" w:rsidRPr="0084078C">
          <w:rPr>
            <w:noProof/>
            <w:webHidden/>
          </w:rPr>
        </w:r>
        <w:r w:rsidR="00341AC7" w:rsidRPr="0084078C">
          <w:rPr>
            <w:noProof/>
            <w:webHidden/>
          </w:rPr>
          <w:fldChar w:fldCharType="separate"/>
        </w:r>
        <w:r w:rsidR="005A175D">
          <w:rPr>
            <w:noProof/>
            <w:webHidden/>
          </w:rPr>
          <w:t>28</w:t>
        </w:r>
        <w:r w:rsidR="00341AC7" w:rsidRPr="0084078C">
          <w:rPr>
            <w:noProof/>
            <w:webHidden/>
          </w:rPr>
          <w:fldChar w:fldCharType="end"/>
        </w:r>
      </w:hyperlink>
    </w:p>
    <w:p w14:paraId="6C0111CF" w14:textId="1244C145"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1" w:history="1">
        <w:r w:rsidR="00341AC7" w:rsidRPr="0084078C">
          <w:rPr>
            <w:rStyle w:val="Hyperlink"/>
            <w:noProof/>
          </w:rPr>
          <w:t>Attendance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_Toc173247561 \h </w:instrText>
        </w:r>
        <w:r w:rsidR="00341AC7" w:rsidRPr="0084078C">
          <w:rPr>
            <w:noProof/>
            <w:webHidden/>
          </w:rPr>
        </w:r>
        <w:r w:rsidR="00341AC7" w:rsidRPr="0084078C">
          <w:rPr>
            <w:noProof/>
            <w:webHidden/>
          </w:rPr>
          <w:fldChar w:fldCharType="separate"/>
        </w:r>
        <w:r w:rsidR="005A175D">
          <w:rPr>
            <w:noProof/>
            <w:webHidden/>
          </w:rPr>
          <w:t>28</w:t>
        </w:r>
        <w:r w:rsidR="00341AC7" w:rsidRPr="0084078C">
          <w:rPr>
            <w:noProof/>
            <w:webHidden/>
          </w:rPr>
          <w:fldChar w:fldCharType="end"/>
        </w:r>
      </w:hyperlink>
    </w:p>
    <w:p w14:paraId="00152C56" w14:textId="128C8D0B"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2" w:history="1">
        <w:r w:rsidR="00341AC7" w:rsidRPr="0084078C">
          <w:rPr>
            <w:rStyle w:val="Hyperlink"/>
            <w:noProof/>
          </w:rPr>
          <w:t>Transportation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_Toc173247562 \h </w:instrText>
        </w:r>
        <w:r w:rsidR="00341AC7" w:rsidRPr="0084078C">
          <w:rPr>
            <w:noProof/>
            <w:webHidden/>
          </w:rPr>
        </w:r>
        <w:r w:rsidR="00341AC7" w:rsidRPr="0084078C">
          <w:rPr>
            <w:noProof/>
            <w:webHidden/>
          </w:rPr>
          <w:fldChar w:fldCharType="separate"/>
        </w:r>
        <w:r w:rsidR="005A175D">
          <w:rPr>
            <w:noProof/>
            <w:webHidden/>
          </w:rPr>
          <w:t>29</w:t>
        </w:r>
        <w:r w:rsidR="00341AC7" w:rsidRPr="0084078C">
          <w:rPr>
            <w:noProof/>
            <w:webHidden/>
          </w:rPr>
          <w:fldChar w:fldCharType="end"/>
        </w:r>
      </w:hyperlink>
    </w:p>
    <w:p w14:paraId="475295B7" w14:textId="77C49A4D"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3" w:history="1">
        <w:r w:rsidR="00341AC7" w:rsidRPr="0084078C">
          <w:rPr>
            <w:rStyle w:val="Hyperlink"/>
            <w:noProof/>
          </w:rPr>
          <w:t>Scheduling Changes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_Toc173247563 \h </w:instrText>
        </w:r>
        <w:r w:rsidR="00341AC7" w:rsidRPr="0084078C">
          <w:rPr>
            <w:noProof/>
            <w:webHidden/>
          </w:rPr>
        </w:r>
        <w:r w:rsidR="00341AC7" w:rsidRPr="0084078C">
          <w:rPr>
            <w:noProof/>
            <w:webHidden/>
          </w:rPr>
          <w:fldChar w:fldCharType="separate"/>
        </w:r>
        <w:r w:rsidR="005A175D">
          <w:rPr>
            <w:noProof/>
            <w:webHidden/>
          </w:rPr>
          <w:t>29</w:t>
        </w:r>
        <w:r w:rsidR="00341AC7" w:rsidRPr="0084078C">
          <w:rPr>
            <w:noProof/>
            <w:webHidden/>
          </w:rPr>
          <w:fldChar w:fldCharType="end"/>
        </w:r>
      </w:hyperlink>
    </w:p>
    <w:p w14:paraId="46466958" w14:textId="3442CF31"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4" w:history="1">
        <w:r w:rsidR="00341AC7" w:rsidRPr="0084078C">
          <w:rPr>
            <w:rStyle w:val="Hyperlink"/>
            <w:noProof/>
          </w:rPr>
          <w:t>Social Media</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_Toc173247564 \h </w:instrText>
        </w:r>
        <w:r w:rsidR="00341AC7" w:rsidRPr="0084078C">
          <w:rPr>
            <w:noProof/>
            <w:webHidden/>
          </w:rPr>
        </w:r>
        <w:r w:rsidR="00341AC7" w:rsidRPr="0084078C">
          <w:rPr>
            <w:noProof/>
            <w:webHidden/>
          </w:rPr>
          <w:fldChar w:fldCharType="separate"/>
        </w:r>
        <w:r w:rsidR="005A175D">
          <w:rPr>
            <w:noProof/>
            <w:webHidden/>
          </w:rPr>
          <w:t>29</w:t>
        </w:r>
        <w:r w:rsidR="00341AC7" w:rsidRPr="0084078C">
          <w:rPr>
            <w:noProof/>
            <w:webHidden/>
          </w:rPr>
          <w:fldChar w:fldCharType="end"/>
        </w:r>
      </w:hyperlink>
    </w:p>
    <w:p w14:paraId="1644309C" w14:textId="514DF455"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5" w:history="1">
        <w:r w:rsidR="00341AC7" w:rsidRPr="0084078C">
          <w:rPr>
            <w:rStyle w:val="Hyperlink"/>
            <w:noProof/>
          </w:rPr>
          <w:t>Grievances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_Toc173247565 \h </w:instrText>
        </w:r>
        <w:r w:rsidR="00341AC7" w:rsidRPr="0084078C">
          <w:rPr>
            <w:noProof/>
            <w:webHidden/>
          </w:rPr>
        </w:r>
        <w:r w:rsidR="00341AC7" w:rsidRPr="0084078C">
          <w:rPr>
            <w:noProof/>
            <w:webHidden/>
          </w:rPr>
          <w:fldChar w:fldCharType="separate"/>
        </w:r>
        <w:r w:rsidR="005A175D">
          <w:rPr>
            <w:noProof/>
            <w:webHidden/>
          </w:rPr>
          <w:t>30</w:t>
        </w:r>
        <w:r w:rsidR="00341AC7" w:rsidRPr="0084078C">
          <w:rPr>
            <w:noProof/>
            <w:webHidden/>
          </w:rPr>
          <w:fldChar w:fldCharType="end"/>
        </w:r>
      </w:hyperlink>
    </w:p>
    <w:p w14:paraId="510989C4" w14:textId="1FD11438"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6" w:history="1">
        <w:r w:rsidR="00341AC7" w:rsidRPr="0084078C">
          <w:rPr>
            <w:rStyle w:val="Hyperlink"/>
            <w:noProof/>
          </w:rPr>
          <w:t>Grading</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_Toc173247566 \h </w:instrText>
        </w:r>
        <w:r w:rsidR="00341AC7" w:rsidRPr="0084078C">
          <w:rPr>
            <w:noProof/>
            <w:webHidden/>
          </w:rPr>
        </w:r>
        <w:r w:rsidR="00341AC7" w:rsidRPr="0084078C">
          <w:rPr>
            <w:noProof/>
            <w:webHidden/>
          </w:rPr>
          <w:fldChar w:fldCharType="separate"/>
        </w:r>
        <w:r w:rsidR="005A175D">
          <w:rPr>
            <w:noProof/>
            <w:webHidden/>
          </w:rPr>
          <w:t>30</w:t>
        </w:r>
        <w:r w:rsidR="00341AC7" w:rsidRPr="0084078C">
          <w:rPr>
            <w:noProof/>
            <w:webHidden/>
          </w:rPr>
          <w:fldChar w:fldCharType="end"/>
        </w:r>
      </w:hyperlink>
    </w:p>
    <w:p w14:paraId="75F70DC6" w14:textId="44878B6C"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7" w:history="1">
        <w:r w:rsidR="00341AC7" w:rsidRPr="0084078C">
          <w:rPr>
            <w:rStyle w:val="Hyperlink"/>
            <w:noProof/>
          </w:rPr>
          <w:t>Confidentiality</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_Toc173247567 \h </w:instrText>
        </w:r>
        <w:r w:rsidR="00341AC7" w:rsidRPr="0084078C">
          <w:rPr>
            <w:noProof/>
            <w:webHidden/>
          </w:rPr>
        </w:r>
        <w:r w:rsidR="00341AC7" w:rsidRPr="0084078C">
          <w:rPr>
            <w:noProof/>
            <w:webHidden/>
          </w:rPr>
          <w:fldChar w:fldCharType="separate"/>
        </w:r>
        <w:r w:rsidR="005A175D">
          <w:rPr>
            <w:noProof/>
            <w:webHidden/>
          </w:rPr>
          <w:t>30</w:t>
        </w:r>
        <w:r w:rsidR="00341AC7" w:rsidRPr="0084078C">
          <w:rPr>
            <w:noProof/>
            <w:webHidden/>
          </w:rPr>
          <w:fldChar w:fldCharType="end"/>
        </w:r>
      </w:hyperlink>
    </w:p>
    <w:p w14:paraId="21D86283" w14:textId="3B4E23A4"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8" w:history="1">
        <w:r w:rsidR="00341AC7" w:rsidRPr="0084078C">
          <w:rPr>
            <w:rStyle w:val="Hyperlink"/>
            <w:noProof/>
          </w:rPr>
          <w:t>Clinical Data Policy</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_Toc173247568 \h </w:instrText>
        </w:r>
        <w:r w:rsidR="00341AC7" w:rsidRPr="0084078C">
          <w:rPr>
            <w:noProof/>
            <w:webHidden/>
          </w:rPr>
        </w:r>
        <w:r w:rsidR="00341AC7" w:rsidRPr="0084078C">
          <w:rPr>
            <w:noProof/>
            <w:webHidden/>
          </w:rPr>
          <w:fldChar w:fldCharType="separate"/>
        </w:r>
        <w:r w:rsidR="005A175D">
          <w:rPr>
            <w:noProof/>
            <w:webHidden/>
          </w:rPr>
          <w:t>31</w:t>
        </w:r>
        <w:r w:rsidR="00341AC7" w:rsidRPr="0084078C">
          <w:rPr>
            <w:noProof/>
            <w:webHidden/>
          </w:rPr>
          <w:fldChar w:fldCharType="end"/>
        </w:r>
      </w:hyperlink>
    </w:p>
    <w:p w14:paraId="0547FF8E" w14:textId="37CC2531"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69" w:history="1">
        <w:r w:rsidR="00341AC7" w:rsidRPr="0084078C">
          <w:rPr>
            <w:rStyle w:val="Hyperlink"/>
            <w:noProof/>
          </w:rPr>
          <w:t>Clinical Learning Policy</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_Toc173247569 \h </w:instrText>
        </w:r>
        <w:r w:rsidR="00341AC7" w:rsidRPr="0084078C">
          <w:rPr>
            <w:noProof/>
            <w:webHidden/>
          </w:rPr>
        </w:r>
        <w:r w:rsidR="00341AC7" w:rsidRPr="0084078C">
          <w:rPr>
            <w:noProof/>
            <w:webHidden/>
          </w:rPr>
          <w:fldChar w:fldCharType="separate"/>
        </w:r>
        <w:r w:rsidR="005A175D">
          <w:rPr>
            <w:noProof/>
            <w:webHidden/>
          </w:rPr>
          <w:t>31</w:t>
        </w:r>
        <w:r w:rsidR="00341AC7" w:rsidRPr="0084078C">
          <w:rPr>
            <w:noProof/>
            <w:webHidden/>
          </w:rPr>
          <w:fldChar w:fldCharType="end"/>
        </w:r>
      </w:hyperlink>
    </w:p>
    <w:p w14:paraId="36239466" w14:textId="16EC9907" w:rsidR="00341AC7" w:rsidRPr="0084078C" w:rsidRDefault="00297DC6">
      <w:pPr>
        <w:pStyle w:val="TOC4"/>
        <w:tabs>
          <w:tab w:val="right" w:leader="dot" w:pos="9926"/>
        </w:tabs>
        <w:rPr>
          <w:rFonts w:asciiTheme="minorHAnsi" w:eastAsiaTheme="minorEastAsia" w:hAnsiTheme="minorHAnsi" w:cstheme="minorBidi"/>
          <w:noProof/>
          <w:kern w:val="2"/>
          <w:szCs w:val="24"/>
          <w14:ligatures w14:val="standardContextual"/>
        </w:rPr>
      </w:pPr>
      <w:hyperlink w:anchor="_Toc173247570" w:history="1">
        <w:r w:rsidR="00341AC7" w:rsidRPr="0084078C">
          <w:rPr>
            <w:rStyle w:val="Hyperlink"/>
            <w:noProof/>
          </w:rPr>
          <w:t>Enhancement Experiences and Service Learning</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_Toc173247570 \h </w:instrText>
        </w:r>
        <w:r w:rsidR="00341AC7" w:rsidRPr="0084078C">
          <w:rPr>
            <w:noProof/>
            <w:webHidden/>
          </w:rPr>
        </w:r>
        <w:r w:rsidR="00341AC7" w:rsidRPr="0084078C">
          <w:rPr>
            <w:noProof/>
            <w:webHidden/>
          </w:rPr>
          <w:fldChar w:fldCharType="separate"/>
        </w:r>
        <w:r w:rsidR="005A175D">
          <w:rPr>
            <w:noProof/>
            <w:webHidden/>
          </w:rPr>
          <w:t>31</w:t>
        </w:r>
        <w:r w:rsidR="00341AC7" w:rsidRPr="0084078C">
          <w:rPr>
            <w:noProof/>
            <w:webHidden/>
          </w:rPr>
          <w:fldChar w:fldCharType="end"/>
        </w:r>
      </w:hyperlink>
    </w:p>
    <w:p w14:paraId="0E00CE2C" w14:textId="0C6B2AB6"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71" w:history="1">
        <w:r w:rsidR="00341AC7" w:rsidRPr="0084078C">
          <w:rPr>
            <w:rStyle w:val="Hyperlink"/>
            <w:noProof/>
          </w:rPr>
          <w:t>Immunization Policy</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_Toc173247571 \h </w:instrText>
        </w:r>
        <w:r w:rsidR="00341AC7" w:rsidRPr="0084078C">
          <w:rPr>
            <w:noProof/>
            <w:webHidden/>
          </w:rPr>
        </w:r>
        <w:r w:rsidR="00341AC7" w:rsidRPr="0084078C">
          <w:rPr>
            <w:noProof/>
            <w:webHidden/>
          </w:rPr>
          <w:fldChar w:fldCharType="separate"/>
        </w:r>
        <w:r w:rsidR="005A175D">
          <w:rPr>
            <w:noProof/>
            <w:webHidden/>
          </w:rPr>
          <w:t>33</w:t>
        </w:r>
        <w:r w:rsidR="00341AC7" w:rsidRPr="0084078C">
          <w:rPr>
            <w:noProof/>
            <w:webHidden/>
          </w:rPr>
          <w:fldChar w:fldCharType="end"/>
        </w:r>
      </w:hyperlink>
    </w:p>
    <w:p w14:paraId="27C152E3" w14:textId="41C6AA6F"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75" w:history="1">
        <w:r w:rsidR="00341AC7" w:rsidRPr="0084078C">
          <w:rPr>
            <w:rStyle w:val="Hyperlink"/>
            <w:noProof/>
          </w:rPr>
          <w:t>Academic Integrity</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_Toc173247575 \h </w:instrText>
        </w:r>
        <w:r w:rsidR="00341AC7" w:rsidRPr="0084078C">
          <w:rPr>
            <w:noProof/>
            <w:webHidden/>
          </w:rPr>
        </w:r>
        <w:r w:rsidR="00341AC7" w:rsidRPr="0084078C">
          <w:rPr>
            <w:noProof/>
            <w:webHidden/>
          </w:rPr>
          <w:fldChar w:fldCharType="separate"/>
        </w:r>
        <w:r w:rsidR="005A175D">
          <w:rPr>
            <w:noProof/>
            <w:webHidden/>
          </w:rPr>
          <w:t>34</w:t>
        </w:r>
        <w:r w:rsidR="00341AC7" w:rsidRPr="0084078C">
          <w:rPr>
            <w:noProof/>
            <w:webHidden/>
          </w:rPr>
          <w:fldChar w:fldCharType="end"/>
        </w:r>
      </w:hyperlink>
    </w:p>
    <w:p w14:paraId="3E95A3E2" w14:textId="6C90EED8"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76" w:history="1">
        <w:r w:rsidR="00341AC7" w:rsidRPr="0084078C">
          <w:rPr>
            <w:rStyle w:val="Hyperlink"/>
            <w:noProof/>
          </w:rPr>
          <w:t>Disciplinary Process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_Toc173247576 \h </w:instrText>
        </w:r>
        <w:r w:rsidR="00341AC7" w:rsidRPr="0084078C">
          <w:rPr>
            <w:noProof/>
            <w:webHidden/>
          </w:rPr>
        </w:r>
        <w:r w:rsidR="00341AC7" w:rsidRPr="0084078C">
          <w:rPr>
            <w:noProof/>
            <w:webHidden/>
          </w:rPr>
          <w:fldChar w:fldCharType="separate"/>
        </w:r>
        <w:r w:rsidR="005A175D">
          <w:rPr>
            <w:noProof/>
            <w:webHidden/>
          </w:rPr>
          <w:t>36</w:t>
        </w:r>
        <w:r w:rsidR="00341AC7" w:rsidRPr="0084078C">
          <w:rPr>
            <w:noProof/>
            <w:webHidden/>
          </w:rPr>
          <w:fldChar w:fldCharType="end"/>
        </w:r>
      </w:hyperlink>
    </w:p>
    <w:p w14:paraId="0DBCF1A4" w14:textId="088008E7"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77" w:history="1">
        <w:r w:rsidR="00341AC7" w:rsidRPr="0084078C">
          <w:rPr>
            <w:rStyle w:val="Hyperlink"/>
            <w:noProof/>
          </w:rPr>
          <w:t>Insurance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_Toc173247577 \h </w:instrText>
        </w:r>
        <w:r w:rsidR="00341AC7" w:rsidRPr="0084078C">
          <w:rPr>
            <w:noProof/>
            <w:webHidden/>
          </w:rPr>
        </w:r>
        <w:r w:rsidR="00341AC7" w:rsidRPr="0084078C">
          <w:rPr>
            <w:noProof/>
            <w:webHidden/>
          </w:rPr>
          <w:fldChar w:fldCharType="separate"/>
        </w:r>
        <w:r w:rsidR="005A175D">
          <w:rPr>
            <w:noProof/>
            <w:webHidden/>
          </w:rPr>
          <w:t>37</w:t>
        </w:r>
        <w:r w:rsidR="00341AC7" w:rsidRPr="0084078C">
          <w:rPr>
            <w:noProof/>
            <w:webHidden/>
          </w:rPr>
          <w:fldChar w:fldCharType="end"/>
        </w:r>
      </w:hyperlink>
    </w:p>
    <w:p w14:paraId="248EE092" w14:textId="41D65C87"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78" w:history="1">
        <w:r w:rsidR="00341AC7" w:rsidRPr="0084078C">
          <w:rPr>
            <w:rStyle w:val="Hyperlink"/>
            <w:noProof/>
          </w:rPr>
          <w:t>Financial Assistance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_Toc173247578 \h </w:instrText>
        </w:r>
        <w:r w:rsidR="00341AC7" w:rsidRPr="0084078C">
          <w:rPr>
            <w:noProof/>
            <w:webHidden/>
          </w:rPr>
        </w:r>
        <w:r w:rsidR="00341AC7" w:rsidRPr="0084078C">
          <w:rPr>
            <w:noProof/>
            <w:webHidden/>
          </w:rPr>
          <w:fldChar w:fldCharType="separate"/>
        </w:r>
        <w:r w:rsidR="005A175D">
          <w:rPr>
            <w:noProof/>
            <w:webHidden/>
          </w:rPr>
          <w:t>38</w:t>
        </w:r>
        <w:r w:rsidR="00341AC7" w:rsidRPr="0084078C">
          <w:rPr>
            <w:noProof/>
            <w:webHidden/>
          </w:rPr>
          <w:fldChar w:fldCharType="end"/>
        </w:r>
      </w:hyperlink>
    </w:p>
    <w:p w14:paraId="38F4A1BC" w14:textId="3D8B83EC"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81" w:history="1">
        <w:r w:rsidR="00341AC7" w:rsidRPr="0084078C">
          <w:rPr>
            <w:rStyle w:val="Hyperlink"/>
            <w:noProof/>
          </w:rPr>
          <w:t>Graduation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_Toc173247581 \h </w:instrText>
        </w:r>
        <w:r w:rsidR="00341AC7" w:rsidRPr="0084078C">
          <w:rPr>
            <w:noProof/>
            <w:webHidden/>
          </w:rPr>
        </w:r>
        <w:r w:rsidR="00341AC7" w:rsidRPr="0084078C">
          <w:rPr>
            <w:noProof/>
            <w:webHidden/>
          </w:rPr>
          <w:fldChar w:fldCharType="separate"/>
        </w:r>
        <w:r w:rsidR="005A175D">
          <w:rPr>
            <w:noProof/>
            <w:webHidden/>
          </w:rPr>
          <w:t>39</w:t>
        </w:r>
        <w:r w:rsidR="00341AC7" w:rsidRPr="0084078C">
          <w:rPr>
            <w:noProof/>
            <w:webHidden/>
          </w:rPr>
          <w:fldChar w:fldCharType="end"/>
        </w:r>
      </w:hyperlink>
    </w:p>
    <w:p w14:paraId="1BED8EC1" w14:textId="1C7CCDEE"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82" w:history="1">
        <w:r w:rsidR="00341AC7" w:rsidRPr="0084078C">
          <w:rPr>
            <w:rStyle w:val="Hyperlink"/>
            <w:noProof/>
          </w:rPr>
          <w:t>Honors in MLS (Department Honors)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_Toc173247582 \h </w:instrText>
        </w:r>
        <w:r w:rsidR="00341AC7" w:rsidRPr="0084078C">
          <w:rPr>
            <w:noProof/>
            <w:webHidden/>
          </w:rPr>
        </w:r>
        <w:r w:rsidR="00341AC7" w:rsidRPr="0084078C">
          <w:rPr>
            <w:noProof/>
            <w:webHidden/>
          </w:rPr>
          <w:fldChar w:fldCharType="separate"/>
        </w:r>
        <w:r w:rsidR="005A175D">
          <w:rPr>
            <w:noProof/>
            <w:webHidden/>
          </w:rPr>
          <w:t>40</w:t>
        </w:r>
        <w:r w:rsidR="00341AC7" w:rsidRPr="0084078C">
          <w:rPr>
            <w:noProof/>
            <w:webHidden/>
          </w:rPr>
          <w:fldChar w:fldCharType="end"/>
        </w:r>
      </w:hyperlink>
    </w:p>
    <w:p w14:paraId="038A3358" w14:textId="21EDD0A6"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83" w:history="1">
        <w:r w:rsidR="00341AC7" w:rsidRPr="0084078C">
          <w:rPr>
            <w:rStyle w:val="Hyperlink"/>
            <w:noProof/>
          </w:rPr>
          <w:t>Leadership and Service Opportunities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_Toc173247583 \h </w:instrText>
        </w:r>
        <w:r w:rsidR="00341AC7" w:rsidRPr="0084078C">
          <w:rPr>
            <w:noProof/>
            <w:webHidden/>
          </w:rPr>
        </w:r>
        <w:r w:rsidR="00341AC7" w:rsidRPr="0084078C">
          <w:rPr>
            <w:noProof/>
            <w:webHidden/>
          </w:rPr>
          <w:fldChar w:fldCharType="separate"/>
        </w:r>
        <w:r w:rsidR="005A175D">
          <w:rPr>
            <w:noProof/>
            <w:webHidden/>
          </w:rPr>
          <w:t>41</w:t>
        </w:r>
        <w:r w:rsidR="00341AC7" w:rsidRPr="0084078C">
          <w:rPr>
            <w:noProof/>
            <w:webHidden/>
          </w:rPr>
          <w:fldChar w:fldCharType="end"/>
        </w:r>
      </w:hyperlink>
    </w:p>
    <w:p w14:paraId="7F4092E7" w14:textId="3797F455"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87" w:history="1">
        <w:r w:rsidR="00341AC7" w:rsidRPr="0084078C">
          <w:rPr>
            <w:rStyle w:val="Hyperlink"/>
            <w:noProof/>
          </w:rPr>
          <w:t>Programmatic Awards</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_Toc173247587 \h </w:instrText>
        </w:r>
        <w:r w:rsidR="00341AC7" w:rsidRPr="0084078C">
          <w:rPr>
            <w:noProof/>
            <w:webHidden/>
          </w:rPr>
        </w:r>
        <w:r w:rsidR="00341AC7" w:rsidRPr="0084078C">
          <w:rPr>
            <w:noProof/>
            <w:webHidden/>
          </w:rPr>
          <w:fldChar w:fldCharType="separate"/>
        </w:r>
        <w:r w:rsidR="005A175D">
          <w:rPr>
            <w:noProof/>
            <w:webHidden/>
          </w:rPr>
          <w:t>42</w:t>
        </w:r>
        <w:r w:rsidR="00341AC7" w:rsidRPr="0084078C">
          <w:rPr>
            <w:noProof/>
            <w:webHidden/>
          </w:rPr>
          <w:fldChar w:fldCharType="end"/>
        </w:r>
      </w:hyperlink>
    </w:p>
    <w:p w14:paraId="54CCD253" w14:textId="4A6109BA"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91" w:history="1">
        <w:r w:rsidR="00341AC7" w:rsidRPr="0084078C">
          <w:rPr>
            <w:rStyle w:val="Hyperlink"/>
            <w:noProof/>
          </w:rPr>
          <w:t>Professional Certification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_Toc173247591 \h </w:instrText>
        </w:r>
        <w:r w:rsidR="00341AC7" w:rsidRPr="0084078C">
          <w:rPr>
            <w:noProof/>
            <w:webHidden/>
          </w:rPr>
        </w:r>
        <w:r w:rsidR="00341AC7" w:rsidRPr="0084078C">
          <w:rPr>
            <w:noProof/>
            <w:webHidden/>
          </w:rPr>
          <w:fldChar w:fldCharType="separate"/>
        </w:r>
        <w:r w:rsidR="005A175D">
          <w:rPr>
            <w:noProof/>
            <w:webHidden/>
          </w:rPr>
          <w:t>43</w:t>
        </w:r>
        <w:r w:rsidR="00341AC7" w:rsidRPr="0084078C">
          <w:rPr>
            <w:noProof/>
            <w:webHidden/>
          </w:rPr>
          <w:fldChar w:fldCharType="end"/>
        </w:r>
      </w:hyperlink>
    </w:p>
    <w:p w14:paraId="50AD9B2F" w14:textId="47658232" w:rsidR="00341AC7" w:rsidRPr="0084078C" w:rsidRDefault="00297DC6">
      <w:pPr>
        <w:pStyle w:val="TOC3"/>
        <w:tabs>
          <w:tab w:val="right" w:leader="dot" w:pos="9926"/>
        </w:tabs>
        <w:rPr>
          <w:rFonts w:asciiTheme="minorHAnsi" w:eastAsiaTheme="minorEastAsia" w:hAnsiTheme="minorHAnsi" w:cstheme="minorBidi"/>
          <w:noProof/>
          <w:kern w:val="2"/>
          <w:szCs w:val="24"/>
          <w14:ligatures w14:val="standardContextual"/>
        </w:rPr>
      </w:pPr>
      <w:hyperlink w:anchor="_Toc173247592" w:history="1">
        <w:r w:rsidR="00341AC7" w:rsidRPr="0084078C">
          <w:rPr>
            <w:rStyle w:val="Hyperlink"/>
            <w:noProof/>
          </w:rPr>
          <w:t>Licensure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_Toc173247592 \h </w:instrText>
        </w:r>
        <w:r w:rsidR="00341AC7" w:rsidRPr="0084078C">
          <w:rPr>
            <w:noProof/>
            <w:webHidden/>
          </w:rPr>
        </w:r>
        <w:r w:rsidR="00341AC7" w:rsidRPr="0084078C">
          <w:rPr>
            <w:noProof/>
            <w:webHidden/>
          </w:rPr>
          <w:fldChar w:fldCharType="separate"/>
        </w:r>
        <w:r w:rsidR="005A175D">
          <w:rPr>
            <w:noProof/>
            <w:webHidden/>
          </w:rPr>
          <w:t>43</w:t>
        </w:r>
        <w:r w:rsidR="00341AC7" w:rsidRPr="0084078C">
          <w:rPr>
            <w:noProof/>
            <w:webHidden/>
          </w:rPr>
          <w:fldChar w:fldCharType="end"/>
        </w:r>
      </w:hyperlink>
    </w:p>
    <w:p w14:paraId="2F273C88" w14:textId="5216277C"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93" w:history="1">
        <w:r w:rsidR="00341AC7" w:rsidRPr="0084078C">
          <w:rPr>
            <w:rStyle w:val="Hyperlink"/>
            <w:noProof/>
          </w:rPr>
          <w:t>Requests for Recommendation</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_Toc173247593 \h </w:instrText>
        </w:r>
        <w:r w:rsidR="00341AC7" w:rsidRPr="0084078C">
          <w:rPr>
            <w:noProof/>
            <w:webHidden/>
          </w:rPr>
        </w:r>
        <w:r w:rsidR="00341AC7" w:rsidRPr="0084078C">
          <w:rPr>
            <w:noProof/>
            <w:webHidden/>
          </w:rPr>
          <w:fldChar w:fldCharType="separate"/>
        </w:r>
        <w:r w:rsidR="005A175D">
          <w:rPr>
            <w:noProof/>
            <w:webHidden/>
          </w:rPr>
          <w:t>44</w:t>
        </w:r>
        <w:r w:rsidR="00341AC7" w:rsidRPr="0084078C">
          <w:rPr>
            <w:noProof/>
            <w:webHidden/>
          </w:rPr>
          <w:fldChar w:fldCharType="end"/>
        </w:r>
      </w:hyperlink>
    </w:p>
    <w:p w14:paraId="0F49FACF" w14:textId="3826349C"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594" w:history="1">
        <w:r w:rsidR="00341AC7" w:rsidRPr="0084078C">
          <w:rPr>
            <w:rStyle w:val="Hyperlink"/>
            <w:noProof/>
          </w:rPr>
          <w:t>Appendix A Typical Undergraduate Course Sequence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_Toc173247594 \h </w:instrText>
        </w:r>
        <w:r w:rsidR="00341AC7" w:rsidRPr="0084078C">
          <w:rPr>
            <w:noProof/>
            <w:webHidden/>
          </w:rPr>
        </w:r>
        <w:r w:rsidR="00341AC7" w:rsidRPr="0084078C">
          <w:rPr>
            <w:noProof/>
            <w:webHidden/>
          </w:rPr>
          <w:fldChar w:fldCharType="separate"/>
        </w:r>
        <w:r w:rsidR="005A175D">
          <w:rPr>
            <w:noProof/>
            <w:webHidden/>
          </w:rPr>
          <w:t>45</w:t>
        </w:r>
        <w:r w:rsidR="00341AC7" w:rsidRPr="0084078C">
          <w:rPr>
            <w:noProof/>
            <w:webHidden/>
          </w:rPr>
          <w:fldChar w:fldCharType="end"/>
        </w:r>
      </w:hyperlink>
    </w:p>
    <w:p w14:paraId="7FF36067" w14:textId="331D2342" w:rsidR="00341AC7" w:rsidRPr="0084078C" w:rsidRDefault="00297DC6">
      <w:pPr>
        <w:pStyle w:val="TOC2"/>
        <w:tabs>
          <w:tab w:val="right" w:leader="dot" w:pos="9926"/>
        </w:tabs>
        <w:rPr>
          <w:rFonts w:asciiTheme="minorHAnsi" w:eastAsiaTheme="minorEastAsia" w:hAnsiTheme="minorHAnsi" w:cstheme="minorBidi"/>
          <w:noProof/>
          <w:kern w:val="2"/>
          <w:szCs w:val="24"/>
          <w14:ligatures w14:val="standardContextual"/>
        </w:rPr>
      </w:pPr>
      <w:hyperlink w:anchor="_Toc173247606" w:history="1">
        <w:r w:rsidR="00341AC7" w:rsidRPr="0084078C">
          <w:rPr>
            <w:rStyle w:val="Hyperlink"/>
            <w:noProof/>
          </w:rPr>
          <w:t>Appendix B Typical Graduate Certificate Course Sequence</w:t>
        </w:r>
        <w:r w:rsidR="00341AC7" w:rsidRPr="0084078C">
          <w:rPr>
            <w:noProof/>
            <w:webHidden/>
          </w:rPr>
          <w:tab/>
        </w:r>
        <w:r w:rsidR="00341AC7" w:rsidRPr="0084078C">
          <w:rPr>
            <w:noProof/>
            <w:webHidden/>
          </w:rPr>
          <w:fldChar w:fldCharType="begin"/>
        </w:r>
        <w:r w:rsidR="00341AC7" w:rsidRPr="0084078C">
          <w:rPr>
            <w:noProof/>
            <w:webHidden/>
          </w:rPr>
          <w:instrText xml:space="preserve"> PAGEREF _Toc173247606 \h </w:instrText>
        </w:r>
        <w:r w:rsidR="00341AC7" w:rsidRPr="0084078C">
          <w:rPr>
            <w:noProof/>
            <w:webHidden/>
          </w:rPr>
        </w:r>
        <w:r w:rsidR="00341AC7" w:rsidRPr="0084078C">
          <w:rPr>
            <w:noProof/>
            <w:webHidden/>
          </w:rPr>
          <w:fldChar w:fldCharType="separate"/>
        </w:r>
        <w:r w:rsidR="005A175D">
          <w:rPr>
            <w:noProof/>
            <w:webHidden/>
          </w:rPr>
          <w:t>47</w:t>
        </w:r>
        <w:r w:rsidR="00341AC7" w:rsidRPr="0084078C">
          <w:rPr>
            <w:noProof/>
            <w:webHidden/>
          </w:rPr>
          <w:fldChar w:fldCharType="end"/>
        </w:r>
      </w:hyperlink>
    </w:p>
    <w:p w14:paraId="4957CDBB" w14:textId="5BC81EAD" w:rsidR="00041279" w:rsidRPr="0084078C" w:rsidRDefault="008F0972" w:rsidP="00980590">
      <w:pPr>
        <w:pStyle w:val="Heading2"/>
        <w:spacing w:before="3840"/>
        <w:rPr>
          <w:sz w:val="24"/>
          <w:szCs w:val="24"/>
        </w:rPr>
      </w:pPr>
      <w:r w:rsidRPr="0084078C">
        <w:lastRenderedPageBreak/>
        <w:fldChar w:fldCharType="end"/>
      </w:r>
      <w:bookmarkStart w:id="34" w:name="_Toc173247514"/>
      <w:r w:rsidR="00C63EB8" w:rsidRPr="0084078C">
        <w:t>Medical Laboratory Science</w:t>
      </w:r>
      <w:r w:rsidR="00473AF1" w:rsidRPr="0084078C">
        <w:t xml:space="preserve"> Overview</w:t>
      </w:r>
      <w:bookmarkEnd w:id="34"/>
    </w:p>
    <w:p w14:paraId="35CEC844" w14:textId="392CA16F" w:rsidR="00C63EB8" w:rsidRPr="0084078C" w:rsidRDefault="00C63EB8" w:rsidP="00F361E3">
      <w:pPr>
        <w:ind w:firstLine="720"/>
        <w:rPr>
          <w:rFonts w:eastAsiaTheme="minorHAnsi"/>
        </w:rPr>
      </w:pPr>
      <w:r w:rsidRPr="0084078C">
        <w:rPr>
          <w:rFonts w:eastAsiaTheme="minorHAnsi"/>
        </w:rPr>
        <w:t xml:space="preserve">Medical Laboratory Scientists </w:t>
      </w:r>
      <w:r w:rsidR="007315BB" w:rsidRPr="0084078C">
        <w:rPr>
          <w:rFonts w:eastAsiaTheme="minorHAnsi"/>
        </w:rPr>
        <w:t>play</w:t>
      </w:r>
      <w:r w:rsidR="00D2585B" w:rsidRPr="0084078C">
        <w:rPr>
          <w:rFonts w:eastAsiaTheme="minorHAnsi"/>
        </w:rPr>
        <w:t xml:space="preserve"> an integral role</w:t>
      </w:r>
      <w:r w:rsidRPr="0084078C">
        <w:rPr>
          <w:rFonts w:eastAsiaTheme="minorHAnsi"/>
        </w:rPr>
        <w:t xml:space="preserve"> </w:t>
      </w:r>
      <w:r w:rsidR="00D2585B" w:rsidRPr="0084078C">
        <w:rPr>
          <w:rFonts w:eastAsiaTheme="minorHAnsi"/>
        </w:rPr>
        <w:t xml:space="preserve">in </w:t>
      </w:r>
      <w:r w:rsidRPr="0084078C">
        <w:rPr>
          <w:rFonts w:eastAsiaTheme="minorHAnsi"/>
        </w:rPr>
        <w:t xml:space="preserve">the interdisciplinary spectrum of healthcare </w:t>
      </w:r>
      <w:proofErr w:type="gramStart"/>
      <w:r w:rsidRPr="0084078C">
        <w:rPr>
          <w:rFonts w:eastAsiaTheme="minorHAnsi"/>
        </w:rPr>
        <w:t>by:</w:t>
      </w:r>
      <w:proofErr w:type="gramEnd"/>
      <w:r w:rsidRPr="0084078C">
        <w:rPr>
          <w:rFonts w:eastAsiaTheme="minorHAnsi"/>
        </w:rPr>
        <w:t xml:space="preserve"> performing and interpreting a wide array of testing; investigating and correcting incidences of patient misidentification; researching and developing evidence-based testing algorithms; selecting and implementing new testing platforms; and validating, maintaining, and troubleshooting analytical instrumentation. Medical Laboratory Scientists serve as a valuable resource for the diverse healthcare workforce by providing guidance in the collection, selection, and interpretation of laboratory testing. Medical laboratory professionals must evolve continuously in the unpredictable and innovative healthcare </w:t>
      </w:r>
      <w:proofErr w:type="gramStart"/>
      <w:r w:rsidRPr="0084078C">
        <w:rPr>
          <w:rFonts w:eastAsiaTheme="minorHAnsi"/>
        </w:rPr>
        <w:t>atmosphere;</w:t>
      </w:r>
      <w:proofErr w:type="gramEnd"/>
      <w:r w:rsidRPr="0084078C">
        <w:rPr>
          <w:rFonts w:eastAsiaTheme="minorHAnsi"/>
        </w:rPr>
        <w:t xml:space="preserve"> carrying on rigorous continuing education programs throughout their careers. </w:t>
      </w:r>
      <w:proofErr w:type="gramStart"/>
      <w:r w:rsidRPr="0084078C">
        <w:rPr>
          <w:rFonts w:eastAsiaTheme="minorHAnsi"/>
        </w:rPr>
        <w:t>In order to</w:t>
      </w:r>
      <w:proofErr w:type="gramEnd"/>
      <w:r w:rsidRPr="0084078C">
        <w:rPr>
          <w:rFonts w:eastAsiaTheme="minorHAnsi"/>
        </w:rPr>
        <w:t xml:space="preserve"> effectively address the challenges of such a profession, laboratory science students must be developed into knowledgeable, skillful, and versatile laboratory professionals. </w:t>
      </w:r>
    </w:p>
    <w:p w14:paraId="48C4D1CC" w14:textId="0039ECCE" w:rsidR="00C63EB8" w:rsidRPr="0084078C" w:rsidRDefault="00C63EB8" w:rsidP="00F361E3">
      <w:pPr>
        <w:ind w:firstLine="720"/>
        <w:rPr>
          <w:rFonts w:eastAsiaTheme="minorHAnsi"/>
        </w:rPr>
      </w:pPr>
      <w:r w:rsidRPr="0084078C">
        <w:rPr>
          <w:rFonts w:eastAsiaTheme="minorHAnsi"/>
        </w:rPr>
        <w:t xml:space="preserve">Medical Laboratory Science has experienced several nomenclature changes throughout the history of the </w:t>
      </w:r>
      <w:proofErr w:type="gramStart"/>
      <w:r w:rsidRPr="0084078C">
        <w:rPr>
          <w:rFonts w:eastAsiaTheme="minorHAnsi"/>
        </w:rPr>
        <w:t>profession;</w:t>
      </w:r>
      <w:proofErr w:type="gramEnd"/>
      <w:r w:rsidRPr="0084078C">
        <w:rPr>
          <w:rFonts w:eastAsiaTheme="minorHAnsi"/>
        </w:rPr>
        <w:t xml:space="preserve"> beginning with Medical Technology (MT), then on to Clinical Laboratory Science (</w:t>
      </w:r>
      <w:r w:rsidR="003643C7" w:rsidRPr="0084078C">
        <w:rPr>
          <w:rFonts w:eastAsiaTheme="minorHAnsi"/>
        </w:rPr>
        <w:t>C</w:t>
      </w:r>
      <w:r w:rsidR="00292215" w:rsidRPr="0084078C">
        <w:rPr>
          <w:rFonts w:eastAsiaTheme="minorHAnsi"/>
        </w:rPr>
        <w:t>LS</w:t>
      </w:r>
      <w:r w:rsidRPr="0084078C">
        <w:rPr>
          <w:rFonts w:eastAsiaTheme="minorHAnsi"/>
        </w:rPr>
        <w:t>), and finally, an amalgamation of the two, Medical Laboratory Science (MLS). For this reason, the professional laboratory environment is occupied by a workforce exhibiting all three certification terminologies (</w:t>
      </w:r>
      <w:r w:rsidR="00031F59" w:rsidRPr="0084078C">
        <w:rPr>
          <w:rFonts w:eastAsiaTheme="minorHAnsi"/>
        </w:rPr>
        <w:t>i.e.,</w:t>
      </w:r>
      <w:r w:rsidRPr="0084078C">
        <w:rPr>
          <w:rFonts w:eastAsiaTheme="minorHAnsi"/>
        </w:rPr>
        <w:t xml:space="preserve"> MT, </w:t>
      </w:r>
      <w:r w:rsidR="003643C7" w:rsidRPr="0084078C">
        <w:rPr>
          <w:rFonts w:eastAsiaTheme="minorHAnsi"/>
        </w:rPr>
        <w:t>C</w:t>
      </w:r>
      <w:r w:rsidR="00292215" w:rsidRPr="0084078C">
        <w:rPr>
          <w:rFonts w:eastAsiaTheme="minorHAnsi"/>
        </w:rPr>
        <w:t>LS</w:t>
      </w:r>
      <w:r w:rsidRPr="0084078C">
        <w:rPr>
          <w:rFonts w:eastAsiaTheme="minorHAnsi"/>
        </w:rPr>
        <w:t>, MLS); though, each reflects the same level of laboratory education.</w:t>
      </w:r>
    </w:p>
    <w:p w14:paraId="544C9382" w14:textId="7540F0E4" w:rsidR="00C63EB8" w:rsidRPr="0084078C" w:rsidRDefault="00C63EB8" w:rsidP="00F361E3">
      <w:pPr>
        <w:ind w:firstLine="720"/>
        <w:rPr>
          <w:rFonts w:eastAsiaTheme="minorHAnsi"/>
        </w:rPr>
      </w:pPr>
      <w:r w:rsidRPr="0084078C">
        <w:rPr>
          <w:rFonts w:eastAsiaTheme="minorHAnsi"/>
        </w:rPr>
        <w:t>Medical Laboratory Scientists are healthcare professionals certified by the American Society for Clinical Pathology (ASCP). Upon completion of a laboratory education route approved by the National Accrediting Agency of Clinical Laboratory Sciences (NAA</w:t>
      </w:r>
      <w:r w:rsidR="00D60111" w:rsidRPr="0084078C">
        <w:rPr>
          <w:rFonts w:eastAsiaTheme="minorHAnsi"/>
        </w:rPr>
        <w:t>C</w:t>
      </w:r>
      <w:r w:rsidR="00292215" w:rsidRPr="0084078C">
        <w:rPr>
          <w:rFonts w:eastAsiaTheme="minorHAnsi"/>
        </w:rPr>
        <w:t>LS</w:t>
      </w:r>
      <w:r w:rsidRPr="0084078C">
        <w:rPr>
          <w:rFonts w:eastAsiaTheme="minorHAnsi"/>
        </w:rPr>
        <w:t>), an individual may sit for the ASCP Board of Certification (BOC) MLS examination. A successful score on the ASCP BOC exam bestows a certification upon the individual which is renewed every three years with successful completion of 36 hours of continuing education.</w:t>
      </w:r>
    </w:p>
    <w:p w14:paraId="4BCB96C6" w14:textId="77777777" w:rsidR="00410894" w:rsidRPr="0084078C" w:rsidRDefault="00410894">
      <w:pPr>
        <w:widowControl/>
        <w:autoSpaceDE/>
        <w:autoSpaceDN/>
        <w:adjustRightInd/>
        <w:spacing w:after="200" w:line="276" w:lineRule="auto"/>
        <w:rPr>
          <w:rFonts w:eastAsiaTheme="majorEastAsia" w:cstheme="majorBidi"/>
          <w:b/>
          <w:color w:val="00447B"/>
          <w:sz w:val="32"/>
          <w:szCs w:val="26"/>
        </w:rPr>
      </w:pPr>
      <w:r w:rsidRPr="0084078C">
        <w:br w:type="page"/>
      </w:r>
    </w:p>
    <w:p w14:paraId="48B6CA6B" w14:textId="04A512B7" w:rsidR="0097724E" w:rsidRPr="0084078C" w:rsidRDefault="0097724E" w:rsidP="00410894">
      <w:pPr>
        <w:pStyle w:val="Heading2"/>
        <w:spacing w:before="0"/>
      </w:pPr>
      <w:bookmarkStart w:id="35" w:name="_Toc173247515"/>
      <w:r w:rsidRPr="0084078C">
        <w:lastRenderedPageBreak/>
        <w:t>Accreditation</w:t>
      </w:r>
      <w:bookmarkEnd w:id="35"/>
    </w:p>
    <w:p w14:paraId="7A207D10" w14:textId="77777777" w:rsidR="0097724E" w:rsidRPr="0084078C" w:rsidRDefault="0097724E" w:rsidP="0097724E">
      <w:r w:rsidRPr="0084078C">
        <w:t>The UIS Medical Laboratory Science Program is fully accredited through April 2026 by:</w:t>
      </w:r>
    </w:p>
    <w:p w14:paraId="4B6ACF50" w14:textId="77777777" w:rsidR="0097724E" w:rsidRPr="0084078C" w:rsidRDefault="0097724E" w:rsidP="0097724E">
      <w:r w:rsidRPr="0084078C">
        <w:t>The National Accrediting Agency for Clinical Laboratory Science</w:t>
      </w:r>
    </w:p>
    <w:p w14:paraId="3B31A1FF" w14:textId="3E19F49B" w:rsidR="0097724E" w:rsidRPr="0084078C" w:rsidRDefault="0097724E" w:rsidP="00410894">
      <w:pPr>
        <w:ind w:left="720"/>
      </w:pPr>
      <w:r w:rsidRPr="0084078C">
        <w:rPr>
          <w:lang w:val="fr-FR"/>
        </w:rPr>
        <w:t>5600 N. River Rd., Suite 720</w:t>
      </w:r>
      <w:r w:rsidRPr="0084078C">
        <w:br/>
      </w:r>
      <w:r w:rsidRPr="0084078C">
        <w:rPr>
          <w:lang w:val="fr-FR"/>
        </w:rPr>
        <w:t>Rosemont, IL  60018</w:t>
      </w:r>
      <w:r w:rsidRPr="0084078C">
        <w:br/>
        <w:t>Phone: 773-714-8880</w:t>
      </w:r>
      <w:r w:rsidRPr="0084078C">
        <w:br/>
        <w:t>Fax:773-714-8886</w:t>
      </w:r>
    </w:p>
    <w:p w14:paraId="6B135645" w14:textId="55DD6591" w:rsidR="006F50B9" w:rsidRPr="0084078C" w:rsidRDefault="00410894" w:rsidP="00A52E30">
      <w:pPr>
        <w:pStyle w:val="Heading3"/>
      </w:pPr>
      <w:bookmarkStart w:id="36" w:name="_Toc173247516"/>
      <w:r w:rsidRPr="0084078C">
        <w:t xml:space="preserve">Accreditation </w:t>
      </w:r>
      <w:r w:rsidR="006F50B9" w:rsidRPr="0084078C">
        <w:t>Outcome Measures</w:t>
      </w:r>
      <w:bookmarkEnd w:id="36"/>
    </w:p>
    <w:tbl>
      <w:tblPr>
        <w:tblStyle w:val="TableGrid"/>
        <w:tblW w:w="0" w:type="auto"/>
        <w:tblLook w:val="04A0" w:firstRow="1" w:lastRow="0" w:firstColumn="1" w:lastColumn="0" w:noHBand="0" w:noVBand="1"/>
      </w:tblPr>
      <w:tblGrid>
        <w:gridCol w:w="4405"/>
        <w:gridCol w:w="1104"/>
        <w:gridCol w:w="1104"/>
        <w:gridCol w:w="1104"/>
        <w:gridCol w:w="1104"/>
        <w:gridCol w:w="1105"/>
      </w:tblGrid>
      <w:tr w:rsidR="006F50B9" w:rsidRPr="0084078C" w14:paraId="02A09089" w14:textId="77777777" w:rsidTr="00DB2C35">
        <w:trPr>
          <w:cantSplit/>
          <w:tblHeader/>
        </w:trPr>
        <w:tc>
          <w:tcPr>
            <w:tcW w:w="4405" w:type="dxa"/>
            <w:shd w:val="clear" w:color="auto" w:fill="D9D9D9" w:themeFill="background1" w:themeFillShade="D9"/>
            <w:vAlign w:val="center"/>
          </w:tcPr>
          <w:p w14:paraId="5FE195DE"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szCs w:val="24"/>
              </w:rPr>
            </w:pPr>
            <w:r w:rsidRPr="0084078C">
              <w:rPr>
                <w:rStyle w:val="Strong"/>
                <w:rFonts w:cs="Arial"/>
                <w:szCs w:val="24"/>
              </w:rPr>
              <w:t>Outcome</w:t>
            </w:r>
          </w:p>
        </w:tc>
        <w:tc>
          <w:tcPr>
            <w:tcW w:w="1104" w:type="dxa"/>
            <w:shd w:val="clear" w:color="auto" w:fill="D9D9D9" w:themeFill="background1" w:themeFillShade="D9"/>
            <w:vAlign w:val="center"/>
          </w:tcPr>
          <w:p w14:paraId="6C3F48C7"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szCs w:val="24"/>
              </w:rPr>
            </w:pPr>
            <w:r w:rsidRPr="0084078C">
              <w:rPr>
                <w:rStyle w:val="Strong"/>
                <w:rFonts w:cs="Arial"/>
                <w:szCs w:val="24"/>
              </w:rPr>
              <w:t>Class of 2019</w:t>
            </w:r>
          </w:p>
        </w:tc>
        <w:tc>
          <w:tcPr>
            <w:tcW w:w="1104" w:type="dxa"/>
            <w:shd w:val="clear" w:color="auto" w:fill="D9D9D9" w:themeFill="background1" w:themeFillShade="D9"/>
            <w:vAlign w:val="center"/>
          </w:tcPr>
          <w:p w14:paraId="52D7E00B"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szCs w:val="24"/>
              </w:rPr>
            </w:pPr>
            <w:r w:rsidRPr="0084078C">
              <w:rPr>
                <w:rStyle w:val="Strong"/>
                <w:rFonts w:cs="Arial"/>
                <w:szCs w:val="24"/>
              </w:rPr>
              <w:t>Class of 2020</w:t>
            </w:r>
          </w:p>
        </w:tc>
        <w:tc>
          <w:tcPr>
            <w:tcW w:w="1104" w:type="dxa"/>
            <w:shd w:val="clear" w:color="auto" w:fill="D9D9D9" w:themeFill="background1" w:themeFillShade="D9"/>
            <w:vAlign w:val="center"/>
          </w:tcPr>
          <w:p w14:paraId="3EBAF99C"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szCs w:val="24"/>
              </w:rPr>
            </w:pPr>
            <w:r w:rsidRPr="0084078C">
              <w:rPr>
                <w:rStyle w:val="Strong"/>
                <w:rFonts w:cs="Arial"/>
                <w:szCs w:val="24"/>
              </w:rPr>
              <w:t>Class of 2021</w:t>
            </w:r>
          </w:p>
        </w:tc>
        <w:tc>
          <w:tcPr>
            <w:tcW w:w="1104" w:type="dxa"/>
            <w:shd w:val="clear" w:color="auto" w:fill="D9D9D9" w:themeFill="background1" w:themeFillShade="D9"/>
            <w:vAlign w:val="center"/>
          </w:tcPr>
          <w:p w14:paraId="2606B9EE"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szCs w:val="24"/>
              </w:rPr>
            </w:pPr>
            <w:r w:rsidRPr="0084078C">
              <w:rPr>
                <w:rStyle w:val="Strong"/>
                <w:rFonts w:cs="Arial"/>
                <w:szCs w:val="24"/>
              </w:rPr>
              <w:t>Class of 2022</w:t>
            </w:r>
          </w:p>
        </w:tc>
        <w:tc>
          <w:tcPr>
            <w:tcW w:w="1105" w:type="dxa"/>
            <w:shd w:val="clear" w:color="auto" w:fill="D9D9D9" w:themeFill="background1" w:themeFillShade="D9"/>
          </w:tcPr>
          <w:p w14:paraId="6B179448"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szCs w:val="24"/>
              </w:rPr>
            </w:pPr>
            <w:r w:rsidRPr="0084078C">
              <w:rPr>
                <w:rStyle w:val="Strong"/>
                <w:rFonts w:cs="Arial"/>
                <w:szCs w:val="24"/>
              </w:rPr>
              <w:t>C</w:t>
            </w:r>
            <w:r w:rsidRPr="0084078C">
              <w:rPr>
                <w:rStyle w:val="Strong"/>
              </w:rPr>
              <w:t>lass of 2023</w:t>
            </w:r>
          </w:p>
        </w:tc>
      </w:tr>
      <w:tr w:rsidR="006F50B9" w:rsidRPr="0084078C" w14:paraId="7AB31C00" w14:textId="77777777" w:rsidTr="00DB2C35">
        <w:trPr>
          <w:cantSplit/>
          <w:tblHeader/>
        </w:trPr>
        <w:tc>
          <w:tcPr>
            <w:tcW w:w="4405" w:type="dxa"/>
          </w:tcPr>
          <w:p w14:paraId="64D58D57"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cs="Arial"/>
                <w:b w:val="0"/>
                <w:bCs w:val="0"/>
                <w:szCs w:val="24"/>
              </w:rPr>
            </w:pPr>
            <w:r w:rsidRPr="0084078C">
              <w:rPr>
                <w:rFonts w:cs="Arial"/>
                <w:b/>
                <w:bCs/>
                <w:szCs w:val="24"/>
              </w:rPr>
              <w:t>Graduation Rate</w:t>
            </w:r>
            <w:r w:rsidRPr="0084078C">
              <w:rPr>
                <w:rFonts w:cs="Arial"/>
                <w:b/>
                <w:bCs/>
                <w:szCs w:val="24"/>
              </w:rPr>
              <w:br/>
            </w:r>
            <w:r w:rsidRPr="0084078C">
              <w:rPr>
                <w:rFonts w:cs="Arial"/>
                <w:szCs w:val="24"/>
              </w:rPr>
              <w:t>(percent of students who enter the final half of the program and successfully graduate from the program)</w:t>
            </w:r>
          </w:p>
        </w:tc>
        <w:tc>
          <w:tcPr>
            <w:tcW w:w="1104" w:type="dxa"/>
            <w:vAlign w:val="center"/>
          </w:tcPr>
          <w:p w14:paraId="6F9C3DF0"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4" w:type="dxa"/>
            <w:vAlign w:val="center"/>
          </w:tcPr>
          <w:p w14:paraId="58011047"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4" w:type="dxa"/>
            <w:vAlign w:val="center"/>
          </w:tcPr>
          <w:p w14:paraId="3BDA69CE"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4" w:type="dxa"/>
            <w:vAlign w:val="center"/>
          </w:tcPr>
          <w:p w14:paraId="4519E0E6"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5" w:type="dxa"/>
            <w:vAlign w:val="center"/>
          </w:tcPr>
          <w:p w14:paraId="0CD5A1F6"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w:t>
            </w:r>
            <w:r w:rsidRPr="0084078C">
              <w:rPr>
                <w:rStyle w:val="Strong"/>
                <w:b w:val="0"/>
                <w:bCs w:val="0"/>
              </w:rPr>
              <w:t>00%</w:t>
            </w:r>
          </w:p>
        </w:tc>
      </w:tr>
      <w:tr w:rsidR="006F50B9" w:rsidRPr="0084078C" w14:paraId="62DEE57F" w14:textId="77777777" w:rsidTr="00DB2C35">
        <w:trPr>
          <w:cantSplit/>
          <w:tblHeader/>
        </w:trPr>
        <w:tc>
          <w:tcPr>
            <w:tcW w:w="4405" w:type="dxa"/>
          </w:tcPr>
          <w:p w14:paraId="444630B3"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cs="Arial"/>
                <w:b w:val="0"/>
                <w:bCs w:val="0"/>
                <w:szCs w:val="24"/>
              </w:rPr>
            </w:pPr>
            <w:r w:rsidRPr="0084078C">
              <w:rPr>
                <w:rFonts w:cs="Arial"/>
                <w:b/>
                <w:bCs/>
                <w:szCs w:val="24"/>
              </w:rPr>
              <w:t>External Certification Results</w:t>
            </w:r>
            <w:r w:rsidRPr="0084078C">
              <w:rPr>
                <w:rFonts w:cs="Arial"/>
                <w:b/>
                <w:bCs/>
                <w:szCs w:val="24"/>
              </w:rPr>
              <w:br/>
            </w:r>
            <w:r w:rsidRPr="0084078C">
              <w:rPr>
                <w:rFonts w:cs="Arial"/>
                <w:szCs w:val="24"/>
              </w:rPr>
              <w:t>(percent of graduates who attempt and pass a national certification exam within one year of graduation)</w:t>
            </w:r>
          </w:p>
        </w:tc>
        <w:tc>
          <w:tcPr>
            <w:tcW w:w="1104" w:type="dxa"/>
            <w:vAlign w:val="center"/>
          </w:tcPr>
          <w:p w14:paraId="53C710E1"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4" w:type="dxa"/>
            <w:vAlign w:val="center"/>
          </w:tcPr>
          <w:p w14:paraId="16DF5704"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4" w:type="dxa"/>
            <w:vAlign w:val="center"/>
          </w:tcPr>
          <w:p w14:paraId="1119EEAD"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90%</w:t>
            </w:r>
          </w:p>
        </w:tc>
        <w:tc>
          <w:tcPr>
            <w:tcW w:w="1104" w:type="dxa"/>
            <w:vAlign w:val="center"/>
          </w:tcPr>
          <w:p w14:paraId="2AE61B7F"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5" w:type="dxa"/>
            <w:vAlign w:val="center"/>
          </w:tcPr>
          <w:p w14:paraId="58B996E6"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4</w:t>
            </w:r>
            <w:r w:rsidRPr="0084078C">
              <w:rPr>
                <w:rStyle w:val="Strong"/>
                <w:b w:val="0"/>
                <w:bCs w:val="0"/>
              </w:rPr>
              <w:t>0%</w:t>
            </w:r>
          </w:p>
        </w:tc>
      </w:tr>
      <w:tr w:rsidR="006F50B9" w:rsidRPr="0084078C" w14:paraId="16C7A002" w14:textId="77777777" w:rsidTr="00DB2C35">
        <w:trPr>
          <w:cantSplit/>
          <w:tblHeader/>
        </w:trPr>
        <w:tc>
          <w:tcPr>
            <w:tcW w:w="4405" w:type="dxa"/>
          </w:tcPr>
          <w:p w14:paraId="1C172137"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cs="Arial"/>
                <w:b w:val="0"/>
                <w:bCs w:val="0"/>
                <w:szCs w:val="24"/>
              </w:rPr>
            </w:pPr>
            <w:r w:rsidRPr="0084078C">
              <w:rPr>
                <w:rFonts w:cs="Arial"/>
                <w:b/>
                <w:bCs/>
                <w:szCs w:val="24"/>
              </w:rPr>
              <w:t>Placement Rate</w:t>
            </w:r>
            <w:r w:rsidRPr="0084078C">
              <w:rPr>
                <w:rFonts w:cs="Arial"/>
                <w:b/>
                <w:bCs/>
                <w:szCs w:val="24"/>
              </w:rPr>
              <w:br/>
            </w:r>
            <w:r w:rsidRPr="0084078C">
              <w:rPr>
                <w:rFonts w:cs="Arial"/>
                <w:szCs w:val="24"/>
              </w:rPr>
              <w:t>(percent of graduates who seek and find employment in the field or closely related field or continue their education within one year of graduation)</w:t>
            </w:r>
          </w:p>
        </w:tc>
        <w:tc>
          <w:tcPr>
            <w:tcW w:w="1104" w:type="dxa"/>
            <w:vAlign w:val="center"/>
          </w:tcPr>
          <w:p w14:paraId="3E61F9EC"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4" w:type="dxa"/>
            <w:vAlign w:val="center"/>
          </w:tcPr>
          <w:p w14:paraId="4FBD9C63"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4" w:type="dxa"/>
            <w:vAlign w:val="center"/>
          </w:tcPr>
          <w:p w14:paraId="38257102"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4" w:type="dxa"/>
            <w:vAlign w:val="center"/>
          </w:tcPr>
          <w:p w14:paraId="0F6D3AE9"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100%</w:t>
            </w:r>
          </w:p>
        </w:tc>
        <w:tc>
          <w:tcPr>
            <w:tcW w:w="1105" w:type="dxa"/>
            <w:vAlign w:val="center"/>
          </w:tcPr>
          <w:p w14:paraId="6C79C6AC" w14:textId="77777777" w:rsidR="006F50B9" w:rsidRPr="0084078C" w:rsidRDefault="006F50B9" w:rsidP="00DB2C35">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Style w:val="Strong"/>
                <w:rFonts w:cs="Arial"/>
                <w:b w:val="0"/>
                <w:bCs w:val="0"/>
                <w:szCs w:val="24"/>
              </w:rPr>
            </w:pPr>
            <w:r w:rsidRPr="0084078C">
              <w:rPr>
                <w:rStyle w:val="Strong"/>
                <w:rFonts w:cs="Arial"/>
                <w:b w:val="0"/>
                <w:bCs w:val="0"/>
                <w:szCs w:val="24"/>
              </w:rPr>
              <w:t>1</w:t>
            </w:r>
            <w:r w:rsidRPr="0084078C">
              <w:rPr>
                <w:rStyle w:val="Strong"/>
                <w:b w:val="0"/>
                <w:bCs w:val="0"/>
              </w:rPr>
              <w:t>00%</w:t>
            </w:r>
          </w:p>
        </w:tc>
      </w:tr>
    </w:tbl>
    <w:p w14:paraId="03523962" w14:textId="77777777" w:rsidR="006F50B9" w:rsidRPr="0084078C" w:rsidRDefault="006F50B9" w:rsidP="006F50B9">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Strong"/>
          <w:rFonts w:cs="Arial"/>
          <w:szCs w:val="24"/>
        </w:rPr>
      </w:pPr>
    </w:p>
    <w:p w14:paraId="0470111D" w14:textId="77777777" w:rsidR="006F50B9" w:rsidRPr="0084078C" w:rsidRDefault="006F50B9" w:rsidP="006F50B9">
      <w:pPr>
        <w:rPr>
          <w:rStyle w:val="Strong"/>
        </w:rPr>
      </w:pPr>
      <w:r w:rsidRPr="0084078C">
        <w:rPr>
          <w:rStyle w:val="Strong"/>
        </w:rPr>
        <w:t>Graduation Rate Three-Year Average</w:t>
      </w:r>
    </w:p>
    <w:p w14:paraId="5A4D34F7" w14:textId="77777777" w:rsidR="006F50B9" w:rsidRPr="0084078C" w:rsidRDefault="006F50B9" w:rsidP="006F50B9">
      <w:pPr>
        <w:numPr>
          <w:ilvl w:val="0"/>
          <w:numId w:val="40"/>
        </w:numPr>
      </w:pPr>
      <w:r w:rsidRPr="0084078C">
        <w:t>UIS 2021-2023: </w:t>
      </w:r>
      <w:r w:rsidRPr="0084078C">
        <w:rPr>
          <w:b/>
          <w:bCs/>
        </w:rPr>
        <w:t>100%</w:t>
      </w:r>
    </w:p>
    <w:p w14:paraId="5EF5D7BD" w14:textId="77777777" w:rsidR="006F50B9" w:rsidRPr="0084078C" w:rsidRDefault="006F50B9" w:rsidP="006F50B9">
      <w:pPr>
        <w:numPr>
          <w:ilvl w:val="0"/>
          <w:numId w:val="40"/>
        </w:numPr>
      </w:pPr>
      <w:r w:rsidRPr="0084078C">
        <w:t>NAACLS benchmark: </w:t>
      </w:r>
      <w:r w:rsidRPr="0084078C">
        <w:rPr>
          <w:b/>
          <w:bCs/>
        </w:rPr>
        <w:t>70%</w:t>
      </w:r>
    </w:p>
    <w:p w14:paraId="18624D6C" w14:textId="77777777" w:rsidR="006F50B9" w:rsidRPr="0084078C" w:rsidRDefault="006F50B9" w:rsidP="006F50B9">
      <w:pPr>
        <w:rPr>
          <w:rStyle w:val="Strong"/>
        </w:rPr>
      </w:pPr>
      <w:r w:rsidRPr="0084078C">
        <w:rPr>
          <w:rStyle w:val="Strong"/>
        </w:rPr>
        <w:t>External Certification Rate Three-Year Average</w:t>
      </w:r>
    </w:p>
    <w:p w14:paraId="0E40E0F5" w14:textId="77777777" w:rsidR="006F50B9" w:rsidRPr="0084078C" w:rsidRDefault="006F50B9" w:rsidP="006F50B9">
      <w:pPr>
        <w:numPr>
          <w:ilvl w:val="0"/>
          <w:numId w:val="41"/>
        </w:numPr>
      </w:pPr>
      <w:r w:rsidRPr="0084078C">
        <w:t>UIS 2021-2023: </w:t>
      </w:r>
      <w:r w:rsidRPr="0084078C">
        <w:rPr>
          <w:b/>
          <w:bCs/>
        </w:rPr>
        <w:t>82%</w:t>
      </w:r>
    </w:p>
    <w:p w14:paraId="6A02DDBC" w14:textId="77777777" w:rsidR="006F50B9" w:rsidRPr="0084078C" w:rsidRDefault="006F50B9" w:rsidP="006F50B9">
      <w:pPr>
        <w:numPr>
          <w:ilvl w:val="0"/>
          <w:numId w:val="41"/>
        </w:numPr>
      </w:pPr>
      <w:r w:rsidRPr="0084078C">
        <w:t>NAACLS benchmark: </w:t>
      </w:r>
      <w:r w:rsidRPr="0084078C">
        <w:rPr>
          <w:b/>
          <w:bCs/>
        </w:rPr>
        <w:t>75%</w:t>
      </w:r>
    </w:p>
    <w:p w14:paraId="0B01611F" w14:textId="77777777" w:rsidR="006F50B9" w:rsidRPr="0084078C" w:rsidRDefault="006F50B9" w:rsidP="006F50B9">
      <w:pPr>
        <w:rPr>
          <w:rStyle w:val="Strong"/>
        </w:rPr>
      </w:pPr>
      <w:r w:rsidRPr="0084078C">
        <w:rPr>
          <w:rStyle w:val="Strong"/>
        </w:rPr>
        <w:t>Placement Rate Three-Year Average</w:t>
      </w:r>
    </w:p>
    <w:p w14:paraId="4EF7A459" w14:textId="77777777" w:rsidR="006F50B9" w:rsidRPr="0084078C" w:rsidRDefault="006F50B9" w:rsidP="006F50B9">
      <w:pPr>
        <w:numPr>
          <w:ilvl w:val="0"/>
          <w:numId w:val="42"/>
        </w:numPr>
      </w:pPr>
      <w:r w:rsidRPr="0084078C">
        <w:t>UIS 2021-2023: </w:t>
      </w:r>
      <w:r w:rsidRPr="0084078C">
        <w:rPr>
          <w:b/>
          <w:bCs/>
        </w:rPr>
        <w:t>100%</w:t>
      </w:r>
    </w:p>
    <w:p w14:paraId="470DF3A6" w14:textId="62037EC3" w:rsidR="006A71FC" w:rsidRPr="0084078C" w:rsidRDefault="006F50B9" w:rsidP="006A71FC">
      <w:pPr>
        <w:numPr>
          <w:ilvl w:val="0"/>
          <w:numId w:val="42"/>
        </w:numPr>
      </w:pPr>
      <w:r w:rsidRPr="0084078C">
        <w:t>NAACLS benchmark: </w:t>
      </w:r>
      <w:r w:rsidRPr="0084078C">
        <w:rPr>
          <w:b/>
          <w:bCs/>
        </w:rPr>
        <w:t>70%</w:t>
      </w:r>
    </w:p>
    <w:p w14:paraId="3910E854" w14:textId="77777777" w:rsidR="00096FF2" w:rsidRPr="0084078C" w:rsidRDefault="00096FF2">
      <w:pPr>
        <w:widowControl/>
        <w:autoSpaceDE/>
        <w:autoSpaceDN/>
        <w:adjustRightInd/>
        <w:spacing w:after="200" w:line="276" w:lineRule="auto"/>
        <w:rPr>
          <w:rFonts w:eastAsiaTheme="majorEastAsia" w:cstheme="majorBidi"/>
          <w:b/>
          <w:color w:val="00447B"/>
          <w:sz w:val="32"/>
          <w:szCs w:val="26"/>
        </w:rPr>
      </w:pPr>
      <w:bookmarkStart w:id="37" w:name="OLE_LINK2"/>
      <w:bookmarkStart w:id="38" w:name="OLE_LINK3"/>
      <w:bookmarkStart w:id="39" w:name="OLE_LINK4"/>
      <w:r w:rsidRPr="0084078C">
        <w:br w:type="page"/>
      </w:r>
    </w:p>
    <w:p w14:paraId="21BEE8EA" w14:textId="627EE480" w:rsidR="007754D1" w:rsidRPr="0084078C" w:rsidRDefault="007754D1" w:rsidP="007754D1">
      <w:pPr>
        <w:pStyle w:val="Heading2"/>
        <w:rPr>
          <w:rFonts w:cs="Arial"/>
          <w:sz w:val="28"/>
          <w:szCs w:val="28"/>
        </w:rPr>
      </w:pPr>
      <w:bookmarkStart w:id="40" w:name="_Toc173247517"/>
      <w:r w:rsidRPr="0084078C">
        <w:lastRenderedPageBreak/>
        <w:t>Missio</w:t>
      </w:r>
      <w:bookmarkEnd w:id="37"/>
      <w:r w:rsidR="00410894" w:rsidRPr="0084078C">
        <w:t>n, Goals, and Student Learning Outcomes</w:t>
      </w:r>
      <w:bookmarkEnd w:id="40"/>
    </w:p>
    <w:p w14:paraId="4B57C313" w14:textId="240BF9AA" w:rsidR="00410894" w:rsidRPr="0084078C" w:rsidRDefault="00410894" w:rsidP="00410894">
      <w:pPr>
        <w:pStyle w:val="Heading3"/>
        <w:rPr>
          <w:rFonts w:eastAsiaTheme="minorHAnsi"/>
        </w:rPr>
      </w:pPr>
      <w:bookmarkStart w:id="41" w:name="_Toc173247518"/>
      <w:bookmarkEnd w:id="38"/>
      <w:bookmarkEnd w:id="39"/>
      <w:r w:rsidRPr="0084078C">
        <w:rPr>
          <w:rFonts w:eastAsiaTheme="minorHAnsi"/>
        </w:rPr>
        <w:t>Mission Statement</w:t>
      </w:r>
      <w:bookmarkEnd w:id="41"/>
    </w:p>
    <w:p w14:paraId="33FA0B49" w14:textId="56385D15" w:rsidR="007754D1" w:rsidRPr="0084078C" w:rsidRDefault="007754D1" w:rsidP="007754D1">
      <w:pPr>
        <w:ind w:firstLine="720"/>
        <w:rPr>
          <w:rFonts w:eastAsiaTheme="minorHAnsi"/>
        </w:rPr>
      </w:pPr>
      <w:r w:rsidRPr="0084078C">
        <w:rPr>
          <w:rFonts w:eastAsiaTheme="minorHAnsi"/>
        </w:rPr>
        <w:t xml:space="preserve">Our mission is to offer a premier educational experience through student-centered teaching, experiential learning, professional service, and community engagement to develop responsible, scrupulous, competent professionals who will meaningfully contribute to laboratory medicine. </w:t>
      </w:r>
    </w:p>
    <w:p w14:paraId="16D25FCF" w14:textId="77777777" w:rsidR="007754D1" w:rsidRPr="0084078C" w:rsidRDefault="007754D1" w:rsidP="00410894">
      <w:pPr>
        <w:pStyle w:val="Heading3"/>
        <w:rPr>
          <w:rFonts w:cs="Arial"/>
        </w:rPr>
      </w:pPr>
      <w:bookmarkStart w:id="42" w:name="_Toc173247519"/>
      <w:r w:rsidRPr="0084078C">
        <w:t>Program Goals</w:t>
      </w:r>
      <w:bookmarkEnd w:id="42"/>
    </w:p>
    <w:p w14:paraId="1FB2366F" w14:textId="77777777" w:rsidR="007754D1" w:rsidRPr="0084078C" w:rsidRDefault="007754D1" w:rsidP="007754D1">
      <w:pPr>
        <w:pStyle w:val="ListParagraph"/>
        <w:numPr>
          <w:ilvl w:val="0"/>
          <w:numId w:val="19"/>
        </w:numPr>
        <w:rPr>
          <w:rFonts w:eastAsiaTheme="minorHAnsi"/>
        </w:rPr>
      </w:pPr>
      <w:r w:rsidRPr="0084078C">
        <w:rPr>
          <w:rFonts w:eastAsiaTheme="minorHAnsi"/>
        </w:rPr>
        <w:t>Develop knowledgeable, skilled, quality-focused, conscientious, and adaptable professionals.</w:t>
      </w:r>
    </w:p>
    <w:p w14:paraId="12DEF693" w14:textId="77777777" w:rsidR="007754D1" w:rsidRPr="0084078C" w:rsidRDefault="007754D1" w:rsidP="007754D1">
      <w:pPr>
        <w:pStyle w:val="ListParagraph"/>
        <w:numPr>
          <w:ilvl w:val="1"/>
          <w:numId w:val="19"/>
        </w:numPr>
        <w:rPr>
          <w:rFonts w:eastAsiaTheme="minorHAnsi"/>
        </w:rPr>
      </w:pPr>
      <w:r w:rsidRPr="0084078C">
        <w:rPr>
          <w:rFonts w:eastAsiaTheme="minorHAnsi"/>
        </w:rPr>
        <w:t>UIS Values: Student-Focused Teaching and Learning, Integrity, Civic Engagement</w:t>
      </w:r>
    </w:p>
    <w:p w14:paraId="0EA62C5D" w14:textId="77777777" w:rsidR="007754D1" w:rsidRPr="0084078C" w:rsidRDefault="007754D1" w:rsidP="007754D1">
      <w:pPr>
        <w:pStyle w:val="ListParagraph"/>
        <w:numPr>
          <w:ilvl w:val="1"/>
          <w:numId w:val="19"/>
        </w:numPr>
        <w:rPr>
          <w:rFonts w:eastAsiaTheme="minorHAnsi"/>
        </w:rPr>
      </w:pPr>
      <w:r w:rsidRPr="0084078C">
        <w:rPr>
          <w:rFonts w:eastAsiaTheme="minorHAnsi"/>
        </w:rPr>
        <w:t>UIS Directional Pillars: World Class Teaching, Personal Attention, Experience Engaged</w:t>
      </w:r>
    </w:p>
    <w:p w14:paraId="18009FCA" w14:textId="77777777" w:rsidR="007754D1" w:rsidRPr="0084078C" w:rsidRDefault="007754D1" w:rsidP="007754D1">
      <w:pPr>
        <w:pStyle w:val="ListParagraph"/>
        <w:numPr>
          <w:ilvl w:val="1"/>
          <w:numId w:val="19"/>
        </w:numPr>
        <w:rPr>
          <w:rFonts w:eastAsiaTheme="minorHAnsi"/>
        </w:rPr>
      </w:pPr>
      <w:r w:rsidRPr="0084078C">
        <w:rPr>
          <w:rFonts w:eastAsiaTheme="minorHAnsi"/>
        </w:rPr>
        <w:t>MLS Program Student Learning Outcomes: SLO 1</w:t>
      </w:r>
    </w:p>
    <w:p w14:paraId="6AFEBE1B" w14:textId="77777777" w:rsidR="007754D1" w:rsidRPr="0084078C" w:rsidRDefault="007754D1" w:rsidP="007754D1">
      <w:pPr>
        <w:pStyle w:val="ListParagraph"/>
        <w:numPr>
          <w:ilvl w:val="0"/>
          <w:numId w:val="19"/>
        </w:numPr>
        <w:rPr>
          <w:rFonts w:eastAsiaTheme="minorHAnsi"/>
        </w:rPr>
      </w:pPr>
      <w:r w:rsidRPr="0084078C">
        <w:rPr>
          <w:rFonts w:eastAsiaTheme="minorHAnsi"/>
        </w:rPr>
        <w:t>Cultivate research, communication, critical thinking, and problem-solving skills grounded in evidence-based practice.</w:t>
      </w:r>
    </w:p>
    <w:p w14:paraId="49CFF4B7" w14:textId="77777777" w:rsidR="007754D1" w:rsidRPr="0084078C" w:rsidRDefault="007754D1" w:rsidP="007754D1">
      <w:pPr>
        <w:pStyle w:val="ListParagraph"/>
        <w:numPr>
          <w:ilvl w:val="1"/>
          <w:numId w:val="19"/>
        </w:numPr>
        <w:rPr>
          <w:rFonts w:eastAsiaTheme="minorHAnsi"/>
        </w:rPr>
      </w:pPr>
      <w:r w:rsidRPr="0084078C">
        <w:rPr>
          <w:rFonts w:eastAsiaTheme="minorHAnsi"/>
        </w:rPr>
        <w:t>UIS Values: Inquiry, Strategic Thinking</w:t>
      </w:r>
    </w:p>
    <w:p w14:paraId="49EBE154" w14:textId="77777777" w:rsidR="007754D1" w:rsidRPr="0084078C" w:rsidRDefault="007754D1" w:rsidP="007754D1">
      <w:pPr>
        <w:pStyle w:val="ListParagraph"/>
        <w:numPr>
          <w:ilvl w:val="1"/>
          <w:numId w:val="19"/>
        </w:numPr>
        <w:rPr>
          <w:rFonts w:eastAsiaTheme="minorHAnsi"/>
        </w:rPr>
      </w:pPr>
      <w:r w:rsidRPr="0084078C">
        <w:rPr>
          <w:rFonts w:eastAsiaTheme="minorHAnsi"/>
        </w:rPr>
        <w:t>UIS Directional Pillar: Liberal Arts Skilled</w:t>
      </w:r>
    </w:p>
    <w:p w14:paraId="79302CFA" w14:textId="77777777" w:rsidR="007754D1" w:rsidRPr="0084078C" w:rsidRDefault="007754D1" w:rsidP="007754D1">
      <w:pPr>
        <w:pStyle w:val="ListParagraph"/>
        <w:numPr>
          <w:ilvl w:val="1"/>
          <w:numId w:val="19"/>
        </w:numPr>
        <w:rPr>
          <w:rFonts w:eastAsiaTheme="minorHAnsi"/>
        </w:rPr>
      </w:pPr>
      <w:r w:rsidRPr="0084078C">
        <w:rPr>
          <w:rFonts w:eastAsiaTheme="minorHAnsi"/>
        </w:rPr>
        <w:t>MLS Program Student Learning Outcomes: SLO 2</w:t>
      </w:r>
    </w:p>
    <w:p w14:paraId="483A6E60" w14:textId="77777777" w:rsidR="007754D1" w:rsidRPr="0084078C" w:rsidRDefault="007754D1" w:rsidP="007754D1">
      <w:pPr>
        <w:pStyle w:val="ListParagraph"/>
        <w:numPr>
          <w:ilvl w:val="0"/>
          <w:numId w:val="19"/>
        </w:numPr>
        <w:rPr>
          <w:rFonts w:eastAsiaTheme="minorHAnsi"/>
        </w:rPr>
      </w:pPr>
      <w:r w:rsidRPr="0084078C">
        <w:rPr>
          <w:rFonts w:eastAsiaTheme="minorHAnsi"/>
        </w:rPr>
        <w:t>Establish skills in professionalism, lifelong learning, and professional engagement to shape a diverse, inclusive, and equitable professional landscape.</w:t>
      </w:r>
    </w:p>
    <w:p w14:paraId="04A946F3" w14:textId="77777777" w:rsidR="007754D1" w:rsidRPr="0084078C" w:rsidRDefault="007754D1" w:rsidP="007754D1">
      <w:pPr>
        <w:pStyle w:val="ListParagraph"/>
        <w:numPr>
          <w:ilvl w:val="1"/>
          <w:numId w:val="19"/>
        </w:numPr>
        <w:rPr>
          <w:rFonts w:eastAsiaTheme="minorHAnsi"/>
        </w:rPr>
      </w:pPr>
      <w:r w:rsidRPr="0084078C">
        <w:rPr>
          <w:rFonts w:eastAsiaTheme="minorHAnsi"/>
        </w:rPr>
        <w:t>UIS Value: Civic Engagement, Diversity, Accountability</w:t>
      </w:r>
    </w:p>
    <w:p w14:paraId="6D13853B" w14:textId="77777777" w:rsidR="007754D1" w:rsidRPr="0084078C" w:rsidRDefault="007754D1" w:rsidP="007754D1">
      <w:pPr>
        <w:pStyle w:val="ListParagraph"/>
        <w:numPr>
          <w:ilvl w:val="1"/>
          <w:numId w:val="19"/>
        </w:numPr>
        <w:rPr>
          <w:rFonts w:eastAsiaTheme="minorHAnsi"/>
        </w:rPr>
      </w:pPr>
      <w:r w:rsidRPr="0084078C">
        <w:rPr>
          <w:rFonts w:eastAsiaTheme="minorHAnsi"/>
        </w:rPr>
        <w:t>UIS Directional Pillar: Liberal Arts Skilled, Experience Engaged</w:t>
      </w:r>
    </w:p>
    <w:p w14:paraId="20EB280A" w14:textId="77777777" w:rsidR="007754D1" w:rsidRPr="0084078C" w:rsidRDefault="007754D1" w:rsidP="007754D1">
      <w:pPr>
        <w:pStyle w:val="ListParagraph"/>
        <w:numPr>
          <w:ilvl w:val="1"/>
          <w:numId w:val="19"/>
        </w:numPr>
        <w:rPr>
          <w:rFonts w:eastAsiaTheme="minorHAnsi"/>
        </w:rPr>
      </w:pPr>
      <w:r w:rsidRPr="0084078C">
        <w:rPr>
          <w:rFonts w:eastAsiaTheme="minorHAnsi"/>
        </w:rPr>
        <w:t>MLS Program Student Learning Outcomes: SLO 3 and SLO 4</w:t>
      </w:r>
    </w:p>
    <w:p w14:paraId="555F7965" w14:textId="77777777" w:rsidR="007754D1" w:rsidRPr="0084078C" w:rsidRDefault="007754D1" w:rsidP="00410894">
      <w:pPr>
        <w:pStyle w:val="Heading3"/>
        <w:rPr>
          <w:rFonts w:cs="Arial"/>
          <w:sz w:val="28"/>
          <w:szCs w:val="28"/>
        </w:rPr>
      </w:pPr>
      <w:bookmarkStart w:id="43" w:name="_Toc173247520"/>
      <w:r w:rsidRPr="0084078C">
        <w:t>Student Learning Outcomes</w:t>
      </w:r>
      <w:bookmarkEnd w:id="43"/>
      <w:r w:rsidRPr="0084078C">
        <w:t xml:space="preserve"> </w:t>
      </w:r>
    </w:p>
    <w:p w14:paraId="4AC0F008" w14:textId="77777777" w:rsidR="007754D1" w:rsidRPr="0084078C" w:rsidRDefault="007754D1" w:rsidP="007754D1">
      <w:pPr>
        <w:ind w:firstLine="720"/>
      </w:pPr>
      <w:bookmarkStart w:id="44" w:name="_Hlk172702467"/>
      <w:r w:rsidRPr="0084078C">
        <w:t>The MLS curriculum is designed to provide a variety of learning experiences that will enable students to develop critical thinking skills and to become responsible, competent, entry-level professionals in laboratory medicine.</w:t>
      </w:r>
    </w:p>
    <w:bookmarkEnd w:id="44"/>
    <w:p w14:paraId="66C542AA" w14:textId="77777777" w:rsidR="007754D1" w:rsidRPr="0084078C" w:rsidRDefault="007754D1" w:rsidP="007754D1">
      <w:pPr>
        <w:ind w:firstLine="720"/>
        <w:rPr>
          <w:rFonts w:eastAsia="Calibri"/>
        </w:rPr>
      </w:pPr>
      <w:r w:rsidRPr="0084078C">
        <w:rPr>
          <w:rFonts w:eastAsia="Calibri"/>
        </w:rPr>
        <w:t>Graduates of the program will be able to:</w:t>
      </w:r>
    </w:p>
    <w:p w14:paraId="389B52D8" w14:textId="77777777" w:rsidR="007754D1" w:rsidRPr="0084078C" w:rsidRDefault="007754D1" w:rsidP="007754D1">
      <w:pPr>
        <w:pStyle w:val="ListParagraph"/>
        <w:numPr>
          <w:ilvl w:val="0"/>
          <w:numId w:val="43"/>
        </w:numPr>
        <w:rPr>
          <w:rFonts w:eastAsia="Calibri"/>
        </w:rPr>
      </w:pPr>
      <w:bookmarkStart w:id="45" w:name="_Toc15924137"/>
      <w:bookmarkStart w:id="46" w:name="_Toc15925875"/>
      <w:bookmarkStart w:id="47" w:name="_Toc15926089"/>
      <w:bookmarkStart w:id="48" w:name="_Toc16537692"/>
      <w:bookmarkStart w:id="49" w:name="_Toc40954075"/>
      <w:bookmarkStart w:id="50" w:name="_Toc77679337"/>
      <w:bookmarkStart w:id="51" w:name="_Toc80170907"/>
      <w:bookmarkStart w:id="52" w:name="_Toc141798808"/>
      <w:r w:rsidRPr="0084078C">
        <w:rPr>
          <w:rFonts w:eastAsia="Calibri"/>
        </w:rPr>
        <w:t>Demonstrate the entry-level competency necessary to validate, perform, maintain, troubleshoot, and interpret medical laboratory analyses with reliable accuracy while upholding quality, safety, and regulatory standards.</w:t>
      </w:r>
    </w:p>
    <w:p w14:paraId="39C5EF34" w14:textId="77777777" w:rsidR="007754D1" w:rsidRPr="0084078C" w:rsidRDefault="007754D1" w:rsidP="007754D1">
      <w:pPr>
        <w:pStyle w:val="ListParagraph"/>
        <w:numPr>
          <w:ilvl w:val="1"/>
          <w:numId w:val="43"/>
        </w:numPr>
        <w:rPr>
          <w:rFonts w:eastAsia="Calibri"/>
        </w:rPr>
      </w:pPr>
      <w:r w:rsidRPr="0084078C">
        <w:rPr>
          <w:rFonts w:eastAsia="Calibri"/>
        </w:rPr>
        <w:t>MLS Assessment Mechanism: MLS Comprehensive Closure Exam</w:t>
      </w:r>
    </w:p>
    <w:p w14:paraId="79766359" w14:textId="77777777" w:rsidR="007754D1" w:rsidRPr="0084078C" w:rsidRDefault="007754D1" w:rsidP="007754D1">
      <w:pPr>
        <w:pStyle w:val="ListParagraph"/>
        <w:numPr>
          <w:ilvl w:val="0"/>
          <w:numId w:val="43"/>
        </w:numPr>
        <w:rPr>
          <w:rFonts w:eastAsia="Calibri"/>
        </w:rPr>
      </w:pPr>
      <w:r w:rsidRPr="0084078C">
        <w:rPr>
          <w:rFonts w:eastAsia="Calibri"/>
        </w:rPr>
        <w:t>Identify, apply, and communicate evidence-based practice in laboratory medicine to meet the needs of patients, laboratory practitioners, and members of the interdisciplinary healthcare team.</w:t>
      </w:r>
    </w:p>
    <w:p w14:paraId="4DCE35C8" w14:textId="77777777" w:rsidR="007754D1" w:rsidRPr="0084078C" w:rsidRDefault="007754D1" w:rsidP="007754D1">
      <w:pPr>
        <w:pStyle w:val="ListParagraph"/>
        <w:numPr>
          <w:ilvl w:val="1"/>
          <w:numId w:val="43"/>
        </w:numPr>
        <w:rPr>
          <w:rFonts w:eastAsia="Calibri"/>
        </w:rPr>
      </w:pPr>
      <w:r w:rsidRPr="0084078C">
        <w:rPr>
          <w:rFonts w:eastAsia="Calibri"/>
        </w:rPr>
        <w:t>MLS Assessment Mechanism: MLS Senior Research Paper and Presentation</w:t>
      </w:r>
    </w:p>
    <w:p w14:paraId="7AF21B96" w14:textId="77777777" w:rsidR="007754D1" w:rsidRPr="0084078C" w:rsidRDefault="007754D1" w:rsidP="007754D1">
      <w:pPr>
        <w:pStyle w:val="ListParagraph"/>
        <w:numPr>
          <w:ilvl w:val="0"/>
          <w:numId w:val="43"/>
        </w:numPr>
        <w:rPr>
          <w:rFonts w:eastAsia="Calibri"/>
        </w:rPr>
      </w:pPr>
      <w:r w:rsidRPr="0084078C">
        <w:rPr>
          <w:rFonts w:eastAsia="Calibri"/>
        </w:rPr>
        <w:t>Exhibit principles and practices of professional conduct necessary to collaborate with and serve diverse populations.</w:t>
      </w:r>
    </w:p>
    <w:p w14:paraId="351932D8" w14:textId="77777777" w:rsidR="007754D1" w:rsidRPr="0084078C" w:rsidRDefault="007754D1" w:rsidP="007754D1">
      <w:pPr>
        <w:pStyle w:val="ListParagraph"/>
        <w:numPr>
          <w:ilvl w:val="1"/>
          <w:numId w:val="43"/>
        </w:numPr>
        <w:rPr>
          <w:rFonts w:eastAsia="Calibri"/>
        </w:rPr>
      </w:pPr>
      <w:r w:rsidRPr="0084078C">
        <w:rPr>
          <w:rFonts w:eastAsia="Calibri"/>
        </w:rPr>
        <w:t>MLS Assessment Mechanism: Affective Evaluation</w:t>
      </w:r>
    </w:p>
    <w:p w14:paraId="22C04AEF" w14:textId="77777777" w:rsidR="007754D1" w:rsidRPr="0084078C" w:rsidRDefault="007754D1" w:rsidP="007754D1">
      <w:pPr>
        <w:pStyle w:val="ListParagraph"/>
        <w:numPr>
          <w:ilvl w:val="0"/>
          <w:numId w:val="43"/>
        </w:numPr>
        <w:rPr>
          <w:rFonts w:eastAsia="Calibri"/>
        </w:rPr>
      </w:pPr>
      <w:r w:rsidRPr="0084078C">
        <w:rPr>
          <w:rFonts w:eastAsia="Calibri"/>
        </w:rPr>
        <w:t>Demonstrate readiness to maintain professional competency and relevance through continuing professional development and to promote a diverse, inclusive, equitable profession through professional engagement.</w:t>
      </w:r>
    </w:p>
    <w:p w14:paraId="1AA8F6B1" w14:textId="3EF80ED4" w:rsidR="00096FF2" w:rsidRPr="0084078C" w:rsidRDefault="007754D1" w:rsidP="00096FF2">
      <w:pPr>
        <w:pStyle w:val="ListParagraph"/>
        <w:numPr>
          <w:ilvl w:val="1"/>
          <w:numId w:val="43"/>
        </w:numPr>
        <w:rPr>
          <w:rFonts w:eastAsia="Calibri"/>
        </w:rPr>
      </w:pPr>
      <w:r w:rsidRPr="0084078C">
        <w:rPr>
          <w:rFonts w:eastAsia="Calibri"/>
        </w:rPr>
        <w:t>MLS Assessment Mechanism: Developing Professional Assignment</w:t>
      </w:r>
      <w:bookmarkEnd w:id="45"/>
      <w:bookmarkEnd w:id="46"/>
      <w:bookmarkEnd w:id="47"/>
      <w:bookmarkEnd w:id="48"/>
      <w:bookmarkEnd w:id="49"/>
      <w:bookmarkEnd w:id="50"/>
      <w:bookmarkEnd w:id="51"/>
      <w:bookmarkEnd w:id="52"/>
    </w:p>
    <w:p w14:paraId="5C552AD0" w14:textId="58ADB296" w:rsidR="00B657C5" w:rsidRPr="0084078C" w:rsidRDefault="00B657C5" w:rsidP="00B657C5">
      <w:pPr>
        <w:pStyle w:val="Heading2"/>
      </w:pPr>
      <w:bookmarkStart w:id="53" w:name="_Toc173247521"/>
      <w:r w:rsidRPr="0084078C">
        <w:lastRenderedPageBreak/>
        <w:t>Academic Programs</w:t>
      </w:r>
      <w:bookmarkEnd w:id="53"/>
    </w:p>
    <w:p w14:paraId="4C5B27C7" w14:textId="6448EA66" w:rsidR="00B657C5" w:rsidRPr="0084078C" w:rsidRDefault="00E2770B" w:rsidP="00F361E3">
      <w:pPr>
        <w:ind w:firstLine="720"/>
        <w:rPr>
          <w:rFonts w:cs="Arial"/>
          <w:szCs w:val="24"/>
        </w:rPr>
      </w:pPr>
      <w:r w:rsidRPr="0084078C">
        <w:rPr>
          <w:rFonts w:cs="Arial"/>
          <w:szCs w:val="24"/>
        </w:rPr>
        <w:t xml:space="preserve">The MLS </w:t>
      </w:r>
      <w:r w:rsidR="00B657C5" w:rsidRPr="0084078C">
        <w:rPr>
          <w:rFonts w:cs="Arial"/>
          <w:szCs w:val="24"/>
        </w:rPr>
        <w:t>Program</w:t>
      </w:r>
      <w:r w:rsidRPr="0084078C">
        <w:rPr>
          <w:rFonts w:cs="Arial"/>
          <w:szCs w:val="24"/>
        </w:rPr>
        <w:t xml:space="preserve"> is housed in the </w:t>
      </w:r>
      <w:r w:rsidR="007E26BE" w:rsidRPr="0084078C">
        <w:rPr>
          <w:rFonts w:cs="Arial"/>
          <w:szCs w:val="24"/>
        </w:rPr>
        <w:t>School of Health Sciences</w:t>
      </w:r>
      <w:r w:rsidRPr="0084078C">
        <w:rPr>
          <w:rFonts w:cs="Arial"/>
          <w:szCs w:val="24"/>
        </w:rPr>
        <w:t xml:space="preserve"> (</w:t>
      </w:r>
      <w:r w:rsidR="007E26BE" w:rsidRPr="0084078C">
        <w:rPr>
          <w:rFonts w:cs="Arial"/>
          <w:szCs w:val="24"/>
        </w:rPr>
        <w:t>HSC</w:t>
      </w:r>
      <w:r w:rsidRPr="0084078C">
        <w:rPr>
          <w:rFonts w:cs="Arial"/>
          <w:szCs w:val="24"/>
        </w:rPr>
        <w:t xml:space="preserve">) in the College of </w:t>
      </w:r>
      <w:r w:rsidR="007E26BE" w:rsidRPr="0084078C">
        <w:rPr>
          <w:rFonts w:cs="Arial"/>
          <w:szCs w:val="24"/>
        </w:rPr>
        <w:t xml:space="preserve">Health, Science, and Technology </w:t>
      </w:r>
      <w:r w:rsidRPr="0084078C">
        <w:rPr>
          <w:rFonts w:cs="Arial"/>
          <w:szCs w:val="24"/>
        </w:rPr>
        <w:t>(C</w:t>
      </w:r>
      <w:r w:rsidR="007E26BE" w:rsidRPr="0084078C">
        <w:rPr>
          <w:rFonts w:cs="Arial"/>
          <w:szCs w:val="24"/>
        </w:rPr>
        <w:t>HST</w:t>
      </w:r>
      <w:r w:rsidRPr="0084078C">
        <w:rPr>
          <w:rFonts w:cs="Arial"/>
          <w:szCs w:val="24"/>
        </w:rPr>
        <w:t xml:space="preserve">). </w:t>
      </w:r>
      <w:r w:rsidR="00FE1B5F" w:rsidRPr="0084078C">
        <w:rPr>
          <w:rFonts w:cs="Arial"/>
          <w:szCs w:val="24"/>
        </w:rPr>
        <w:t xml:space="preserve">The MLS Program </w:t>
      </w:r>
      <w:r w:rsidR="00B657C5" w:rsidRPr="0084078C">
        <w:rPr>
          <w:rFonts w:cs="Arial"/>
          <w:szCs w:val="24"/>
        </w:rPr>
        <w:t>offers several academic pathways that confer eligibility to pursue professional certification:</w:t>
      </w:r>
    </w:p>
    <w:p w14:paraId="5B6D4746" w14:textId="6EEA8177" w:rsidR="00B657C5" w:rsidRPr="0084078C" w:rsidRDefault="00B657C5" w:rsidP="00C72D7D">
      <w:pPr>
        <w:pStyle w:val="Heading3"/>
      </w:pPr>
      <w:bookmarkStart w:id="54" w:name="_Toc173247522"/>
      <w:r w:rsidRPr="0084078C">
        <w:t>Undergraduate</w:t>
      </w:r>
      <w:r w:rsidR="00C72D7D" w:rsidRPr="0084078C">
        <w:t xml:space="preserve"> Programs</w:t>
      </w:r>
      <w:bookmarkEnd w:id="54"/>
    </w:p>
    <w:p w14:paraId="3C142423" w14:textId="515711DD" w:rsidR="00F361E3" w:rsidRPr="0084078C" w:rsidRDefault="00F361E3" w:rsidP="00F361E3">
      <w:r w:rsidRPr="0084078C">
        <w:tab/>
        <w:t>The MLS Program offers three options for completing an undergraduate degree in MLS:</w:t>
      </w:r>
    </w:p>
    <w:p w14:paraId="75B5E05B" w14:textId="76955F13" w:rsidR="00B657C5" w:rsidRPr="0084078C" w:rsidRDefault="00B657C5" w:rsidP="001C272A">
      <w:pPr>
        <w:pStyle w:val="ListParagraph"/>
        <w:numPr>
          <w:ilvl w:val="0"/>
          <w:numId w:val="24"/>
        </w:numPr>
        <w:rPr>
          <w:rFonts w:cs="Arial"/>
          <w:szCs w:val="24"/>
        </w:rPr>
      </w:pPr>
      <w:r w:rsidRPr="0084078C">
        <w:rPr>
          <w:rFonts w:cs="Arial"/>
          <w:szCs w:val="24"/>
        </w:rPr>
        <w:t>Medical Laboratory Science, B.S.</w:t>
      </w:r>
    </w:p>
    <w:p w14:paraId="3E6573DC" w14:textId="7AF5E3FE" w:rsidR="00B657C5" w:rsidRPr="0084078C" w:rsidRDefault="00B657C5" w:rsidP="001C272A">
      <w:pPr>
        <w:pStyle w:val="ListParagraph"/>
        <w:numPr>
          <w:ilvl w:val="0"/>
          <w:numId w:val="24"/>
        </w:numPr>
        <w:rPr>
          <w:rFonts w:cs="Arial"/>
          <w:szCs w:val="24"/>
        </w:rPr>
      </w:pPr>
      <w:r w:rsidRPr="0084078C">
        <w:rPr>
          <w:rFonts w:cs="Arial"/>
          <w:szCs w:val="24"/>
        </w:rPr>
        <w:t>Medical Laboratory Science, B.S. with MLT-MLS Articulation</w:t>
      </w:r>
    </w:p>
    <w:p w14:paraId="00B250A8" w14:textId="0B5FB17C" w:rsidR="00B657C5" w:rsidRPr="0084078C" w:rsidRDefault="00B657C5" w:rsidP="001C272A">
      <w:pPr>
        <w:pStyle w:val="ListParagraph"/>
        <w:numPr>
          <w:ilvl w:val="0"/>
          <w:numId w:val="24"/>
        </w:numPr>
        <w:rPr>
          <w:rFonts w:cs="Arial"/>
          <w:szCs w:val="24"/>
        </w:rPr>
      </w:pPr>
      <w:r w:rsidRPr="0084078C">
        <w:rPr>
          <w:rFonts w:cs="Arial"/>
          <w:szCs w:val="24"/>
        </w:rPr>
        <w:t>Medical Laboratory Science, B.S. with Pre-Medical Concentration</w:t>
      </w:r>
    </w:p>
    <w:p w14:paraId="2F4211FA" w14:textId="7D7326F2" w:rsidR="00C72D7D" w:rsidRPr="0084078C" w:rsidRDefault="00202315" w:rsidP="00202315">
      <w:pPr>
        <w:rPr>
          <w:rFonts w:cs="Arial"/>
          <w:szCs w:val="24"/>
        </w:rPr>
      </w:pPr>
      <w:bookmarkStart w:id="55" w:name="_Hlk172559222"/>
      <w:r w:rsidRPr="0084078C">
        <w:rPr>
          <w:rFonts w:cs="Arial"/>
          <w:szCs w:val="24"/>
        </w:rPr>
        <w:tab/>
      </w:r>
      <w:r w:rsidR="00C72D7D" w:rsidRPr="0084078C">
        <w:rPr>
          <w:rFonts w:cs="Arial"/>
          <w:szCs w:val="24"/>
        </w:rPr>
        <w:t>The undergraduate MLS majors are two-year upper division Bachelor of Science (B.S.) degree programs that prepare students for careers in laboratory science and related fields. The undergraduate MLS majors at UIS are divided into two distinct phases: the Pre-Professional Phase, and the Professional Phase.</w:t>
      </w:r>
      <w:r w:rsidR="00F361E3" w:rsidRPr="0084078C">
        <w:rPr>
          <w:rFonts w:cs="Arial"/>
          <w:szCs w:val="24"/>
        </w:rPr>
        <w:t xml:space="preserve"> </w:t>
      </w:r>
      <w:r w:rsidR="00C72D7D" w:rsidRPr="0084078C">
        <w:rPr>
          <w:rFonts w:cs="Arial"/>
          <w:szCs w:val="24"/>
        </w:rPr>
        <w:t xml:space="preserve">The Professional Phase, completed over two years after the fulfillment of UIS general education requirements and programmatic prerequisites in the Pre-Professional Phase, is the NAACLS-accredited medical laboratory science program. Graduates of the undergraduate MLS majors are eligible to sit for the ASCP BOC </w:t>
      </w:r>
      <w:r w:rsidR="00F361E3" w:rsidRPr="0084078C">
        <w:rPr>
          <w:rFonts w:cs="Arial"/>
          <w:szCs w:val="24"/>
        </w:rPr>
        <w:t xml:space="preserve">MLS </w:t>
      </w:r>
      <w:r w:rsidR="00C72D7D" w:rsidRPr="0084078C">
        <w:rPr>
          <w:rFonts w:cs="Arial"/>
          <w:szCs w:val="24"/>
        </w:rPr>
        <w:t>examination via Route 1.</w:t>
      </w:r>
      <w:r w:rsidR="00CE45F4" w:rsidRPr="0084078C">
        <w:rPr>
          <w:rFonts w:cs="Arial"/>
          <w:szCs w:val="24"/>
        </w:rPr>
        <w:t xml:space="preserve"> Graduation from the MLS Program is in no way contingent upon external certification.</w:t>
      </w:r>
    </w:p>
    <w:p w14:paraId="6F9D8398" w14:textId="15AEF792" w:rsidR="00F361E3" w:rsidRPr="0084078C" w:rsidRDefault="00F361E3" w:rsidP="00202315">
      <w:pPr>
        <w:ind w:firstLine="720"/>
        <w:rPr>
          <w:rFonts w:cs="Arial"/>
          <w:szCs w:val="24"/>
        </w:rPr>
      </w:pPr>
      <w:r w:rsidRPr="0084078C">
        <w:rPr>
          <w:rFonts w:cs="Arial"/>
          <w:szCs w:val="24"/>
        </w:rPr>
        <w:t xml:space="preserve">Required Pre-Professional and Professional Phase coursework and application requirements for each undergraduate option can be viewed in the current </w:t>
      </w:r>
      <w:hyperlink r:id="rId12" w:history="1">
        <w:r w:rsidRPr="0084078C">
          <w:rPr>
            <w:rStyle w:val="Hyperlink"/>
            <w:rFonts w:cs="Arial"/>
            <w:szCs w:val="24"/>
          </w:rPr>
          <w:t>UIS catalog</w:t>
        </w:r>
      </w:hyperlink>
      <w:r w:rsidRPr="0084078C">
        <w:rPr>
          <w:rFonts w:cs="Arial"/>
          <w:szCs w:val="24"/>
        </w:rPr>
        <w:t>.</w:t>
      </w:r>
      <w:r w:rsidR="009D3B32" w:rsidRPr="0084078C">
        <w:rPr>
          <w:rFonts w:cs="Arial"/>
          <w:szCs w:val="24"/>
        </w:rPr>
        <w:t xml:space="preserve"> The recommended Pre-Professional Phase course sequence and the typical Professional Phase course sequence appear in Appendix A.</w:t>
      </w:r>
    </w:p>
    <w:p w14:paraId="68B22A70" w14:textId="2AFD2BC7" w:rsidR="00E35309" w:rsidRPr="0084078C" w:rsidRDefault="00202315" w:rsidP="00202315">
      <w:pPr>
        <w:rPr>
          <w:rFonts w:cs="Arial"/>
          <w:szCs w:val="24"/>
        </w:rPr>
      </w:pPr>
      <w:r w:rsidRPr="0084078C">
        <w:rPr>
          <w:rFonts w:cs="Arial"/>
          <w:szCs w:val="24"/>
        </w:rPr>
        <w:tab/>
      </w:r>
      <w:bookmarkStart w:id="56" w:name="_Hlk172647257"/>
      <w:r w:rsidRPr="0084078C">
        <w:rPr>
          <w:rFonts w:cs="Arial"/>
          <w:szCs w:val="24"/>
        </w:rPr>
        <w:t>The MLS Program identifies the</w:t>
      </w:r>
      <w:r w:rsidR="00E35309" w:rsidRPr="0084078C">
        <w:rPr>
          <w:rFonts w:cs="Arial"/>
          <w:szCs w:val="24"/>
        </w:rPr>
        <w:t xml:space="preserve"> final half of the undergraduate MLS Program as the senior year – in other words, as the portion of the MLS Program during which students complete:</w:t>
      </w:r>
    </w:p>
    <w:p w14:paraId="13F8F16A" w14:textId="1591F6A0" w:rsidR="00202315" w:rsidRPr="0084078C" w:rsidRDefault="00E35309" w:rsidP="00E35309">
      <w:pPr>
        <w:pStyle w:val="ListParagraph"/>
        <w:numPr>
          <w:ilvl w:val="0"/>
          <w:numId w:val="44"/>
        </w:numPr>
        <w:rPr>
          <w:rFonts w:cs="Arial"/>
          <w:szCs w:val="24"/>
        </w:rPr>
      </w:pPr>
      <w:r w:rsidRPr="0084078C">
        <w:rPr>
          <w:rFonts w:cs="Arial"/>
          <w:szCs w:val="24"/>
        </w:rPr>
        <w:t>MLS 487: Practicum I and MLS 488: Practicum II</w:t>
      </w:r>
    </w:p>
    <w:p w14:paraId="28F4BB3C" w14:textId="0EBC1F0C" w:rsidR="00E35309" w:rsidRPr="0084078C" w:rsidRDefault="00E35309" w:rsidP="00E35309">
      <w:pPr>
        <w:pStyle w:val="ListParagraph"/>
        <w:numPr>
          <w:ilvl w:val="0"/>
          <w:numId w:val="44"/>
        </w:numPr>
        <w:rPr>
          <w:rFonts w:cs="Arial"/>
          <w:szCs w:val="24"/>
        </w:rPr>
      </w:pPr>
      <w:r w:rsidRPr="0084078C">
        <w:rPr>
          <w:rFonts w:cs="Arial"/>
          <w:szCs w:val="24"/>
        </w:rPr>
        <w:t>MLS 497: Senior Seminar I and MLS 498: Senior Seminar II</w:t>
      </w:r>
    </w:p>
    <w:p w14:paraId="310D616F" w14:textId="1A1C1809" w:rsidR="00B657C5" w:rsidRPr="0084078C" w:rsidRDefault="00B657C5" w:rsidP="00C72D7D">
      <w:pPr>
        <w:pStyle w:val="Heading3"/>
      </w:pPr>
      <w:bookmarkStart w:id="57" w:name="_Toc173247523"/>
      <w:bookmarkEnd w:id="55"/>
      <w:bookmarkEnd w:id="56"/>
      <w:r w:rsidRPr="0084078C">
        <w:t>Graduate</w:t>
      </w:r>
      <w:r w:rsidR="00C72D7D" w:rsidRPr="0084078C">
        <w:t xml:space="preserve"> Programs</w:t>
      </w:r>
      <w:bookmarkEnd w:id="57"/>
    </w:p>
    <w:p w14:paraId="07A6BECB" w14:textId="2E55F51B" w:rsidR="00F361E3" w:rsidRPr="0084078C" w:rsidRDefault="00F361E3" w:rsidP="00F361E3">
      <w:pPr>
        <w:rPr>
          <w:rFonts w:cs="Arial"/>
          <w:szCs w:val="24"/>
        </w:rPr>
      </w:pPr>
      <w:r w:rsidRPr="0084078C">
        <w:rPr>
          <w:rFonts w:cs="Arial"/>
          <w:szCs w:val="24"/>
        </w:rPr>
        <w:tab/>
        <w:t>The MLS Program offers four options for completing a graduate credential in MLS:</w:t>
      </w:r>
    </w:p>
    <w:p w14:paraId="3F13AF4C" w14:textId="4C698882" w:rsidR="00B657C5" w:rsidRPr="0084078C" w:rsidRDefault="00B657C5" w:rsidP="001C272A">
      <w:pPr>
        <w:pStyle w:val="ListParagraph"/>
        <w:numPr>
          <w:ilvl w:val="0"/>
          <w:numId w:val="24"/>
        </w:numPr>
        <w:rPr>
          <w:rFonts w:cs="Arial"/>
          <w:szCs w:val="24"/>
        </w:rPr>
      </w:pPr>
      <w:r w:rsidRPr="0084078C">
        <w:rPr>
          <w:rFonts w:cs="Arial"/>
          <w:szCs w:val="24"/>
        </w:rPr>
        <w:t>Graduate Certificate in Clinical Chemistry</w:t>
      </w:r>
    </w:p>
    <w:p w14:paraId="4C41DC7E" w14:textId="7563DD3D" w:rsidR="00B657C5" w:rsidRPr="0084078C" w:rsidRDefault="00B657C5" w:rsidP="001C272A">
      <w:pPr>
        <w:pStyle w:val="ListParagraph"/>
        <w:numPr>
          <w:ilvl w:val="0"/>
          <w:numId w:val="24"/>
        </w:numPr>
        <w:rPr>
          <w:rFonts w:cs="Arial"/>
          <w:szCs w:val="24"/>
        </w:rPr>
      </w:pPr>
      <w:r w:rsidRPr="0084078C">
        <w:rPr>
          <w:rFonts w:cs="Arial"/>
          <w:szCs w:val="24"/>
        </w:rPr>
        <w:t>Graduate Certificate in Hematology</w:t>
      </w:r>
    </w:p>
    <w:p w14:paraId="04B8F2FB" w14:textId="0D8EC7EB" w:rsidR="00B657C5" w:rsidRPr="0084078C" w:rsidRDefault="00B657C5" w:rsidP="001C272A">
      <w:pPr>
        <w:pStyle w:val="ListParagraph"/>
        <w:numPr>
          <w:ilvl w:val="0"/>
          <w:numId w:val="24"/>
        </w:numPr>
        <w:rPr>
          <w:rFonts w:cs="Arial"/>
          <w:szCs w:val="24"/>
        </w:rPr>
      </w:pPr>
      <w:r w:rsidRPr="0084078C">
        <w:rPr>
          <w:rFonts w:cs="Arial"/>
          <w:szCs w:val="24"/>
        </w:rPr>
        <w:t>Graduate Certificate in Immunohematology</w:t>
      </w:r>
    </w:p>
    <w:p w14:paraId="1EA73F65" w14:textId="1F9A1E9E" w:rsidR="00B657C5" w:rsidRPr="0084078C" w:rsidRDefault="00B657C5" w:rsidP="001C272A">
      <w:pPr>
        <w:pStyle w:val="ListParagraph"/>
        <w:numPr>
          <w:ilvl w:val="0"/>
          <w:numId w:val="24"/>
        </w:numPr>
        <w:rPr>
          <w:rFonts w:cs="Arial"/>
          <w:szCs w:val="24"/>
        </w:rPr>
      </w:pPr>
      <w:r w:rsidRPr="0084078C">
        <w:rPr>
          <w:rFonts w:cs="Arial"/>
          <w:szCs w:val="24"/>
        </w:rPr>
        <w:t>Graduate Certificate in Medical Microbiology</w:t>
      </w:r>
    </w:p>
    <w:p w14:paraId="3D3354B8" w14:textId="45A9FDA9" w:rsidR="00C72D7D" w:rsidRPr="0084078C" w:rsidRDefault="00202315" w:rsidP="00202315">
      <w:pPr>
        <w:rPr>
          <w:rFonts w:cs="Arial"/>
          <w:szCs w:val="24"/>
        </w:rPr>
      </w:pPr>
      <w:r w:rsidRPr="0084078C">
        <w:rPr>
          <w:rFonts w:cs="Arial"/>
          <w:szCs w:val="24"/>
        </w:rPr>
        <w:tab/>
      </w:r>
      <w:r w:rsidR="00C72D7D" w:rsidRPr="0084078C">
        <w:rPr>
          <w:rFonts w:cs="Arial"/>
          <w:szCs w:val="24"/>
        </w:rPr>
        <w:t>The MLS graduate certificate programs are 12</w:t>
      </w:r>
      <w:r w:rsidR="00F361E3" w:rsidRPr="0084078C">
        <w:rPr>
          <w:rFonts w:cs="Arial"/>
          <w:szCs w:val="24"/>
        </w:rPr>
        <w:t>-</w:t>
      </w:r>
      <w:r w:rsidR="00C72D7D" w:rsidRPr="0084078C">
        <w:rPr>
          <w:rFonts w:cs="Arial"/>
          <w:szCs w:val="24"/>
        </w:rPr>
        <w:t xml:space="preserve"> to 13-credit hour, post-baccalaureate certificate programs</w:t>
      </w:r>
      <w:r w:rsidR="00F361E3" w:rsidRPr="0084078C">
        <w:rPr>
          <w:rFonts w:cs="Arial"/>
          <w:szCs w:val="24"/>
        </w:rPr>
        <w:t>. Graduates</w:t>
      </w:r>
      <w:r w:rsidR="00C72D7D" w:rsidRPr="0084078C">
        <w:rPr>
          <w:rFonts w:cs="Arial"/>
          <w:szCs w:val="24"/>
        </w:rPr>
        <w:t xml:space="preserve"> </w:t>
      </w:r>
      <w:r w:rsidR="00F361E3" w:rsidRPr="0084078C">
        <w:rPr>
          <w:rFonts w:cs="Arial"/>
          <w:szCs w:val="24"/>
        </w:rPr>
        <w:t xml:space="preserve">of the certificate programs </w:t>
      </w:r>
      <w:r w:rsidR="00C72D7D" w:rsidRPr="0084078C">
        <w:rPr>
          <w:rFonts w:cs="Arial"/>
          <w:szCs w:val="24"/>
        </w:rPr>
        <w:t xml:space="preserve">are eligible to sit for the </w:t>
      </w:r>
      <w:r w:rsidR="00F361E3" w:rsidRPr="0084078C">
        <w:rPr>
          <w:rFonts w:cs="Arial"/>
          <w:szCs w:val="24"/>
        </w:rPr>
        <w:t xml:space="preserve">corresponding </w:t>
      </w:r>
      <w:r w:rsidR="00C72D7D" w:rsidRPr="0084078C">
        <w:rPr>
          <w:rFonts w:cs="Arial"/>
          <w:szCs w:val="24"/>
        </w:rPr>
        <w:t xml:space="preserve">ASCP BOC </w:t>
      </w:r>
      <w:r w:rsidR="00F361E3" w:rsidRPr="0084078C">
        <w:rPr>
          <w:rFonts w:cs="Arial"/>
          <w:szCs w:val="24"/>
        </w:rPr>
        <w:t xml:space="preserve">Scientist </w:t>
      </w:r>
      <w:r w:rsidR="00C72D7D" w:rsidRPr="0084078C">
        <w:rPr>
          <w:rFonts w:cs="Arial"/>
          <w:szCs w:val="24"/>
        </w:rPr>
        <w:t xml:space="preserve">examination via Route </w:t>
      </w:r>
      <w:r w:rsidR="00F361E3" w:rsidRPr="0084078C">
        <w:rPr>
          <w:rFonts w:cs="Arial"/>
          <w:szCs w:val="24"/>
        </w:rPr>
        <w:t>3</w:t>
      </w:r>
      <w:r w:rsidR="00C72D7D" w:rsidRPr="0084078C">
        <w:rPr>
          <w:rFonts w:cs="Arial"/>
          <w:szCs w:val="24"/>
        </w:rPr>
        <w:t>.</w:t>
      </w:r>
      <w:r w:rsidR="00CE45F4" w:rsidRPr="0084078C">
        <w:rPr>
          <w:rFonts w:cs="Arial"/>
          <w:szCs w:val="24"/>
        </w:rPr>
        <w:t xml:space="preserve"> Graduation from the MLS graduate certificates programs is in no way contingent upon external certification.</w:t>
      </w:r>
    </w:p>
    <w:p w14:paraId="7E8214BD" w14:textId="3AA9F8C3" w:rsidR="00F361E3" w:rsidRPr="0084078C" w:rsidRDefault="00F361E3" w:rsidP="00202315">
      <w:pPr>
        <w:ind w:firstLine="720"/>
        <w:rPr>
          <w:rFonts w:cs="Arial"/>
          <w:szCs w:val="24"/>
        </w:rPr>
      </w:pPr>
      <w:r w:rsidRPr="0084078C">
        <w:rPr>
          <w:rFonts w:cs="Arial"/>
          <w:szCs w:val="24"/>
        </w:rPr>
        <w:t xml:space="preserve">Required coursework and application requirements for each graduate option can be viewed in the current </w:t>
      </w:r>
      <w:hyperlink r:id="rId13" w:history="1">
        <w:r w:rsidRPr="0084078C">
          <w:rPr>
            <w:rStyle w:val="Hyperlink"/>
            <w:rFonts w:cs="Arial"/>
            <w:szCs w:val="24"/>
          </w:rPr>
          <w:t>UIS catalog</w:t>
        </w:r>
      </w:hyperlink>
      <w:r w:rsidRPr="0084078C">
        <w:rPr>
          <w:rFonts w:cs="Arial"/>
          <w:szCs w:val="24"/>
        </w:rPr>
        <w:t>.</w:t>
      </w:r>
      <w:r w:rsidR="009D3B32" w:rsidRPr="0084078C">
        <w:rPr>
          <w:rFonts w:cs="Arial"/>
          <w:szCs w:val="24"/>
        </w:rPr>
        <w:t xml:space="preserve"> The typical graduate certificate course sequences appear in Appendix B.</w:t>
      </w:r>
    </w:p>
    <w:p w14:paraId="28C7DCC0" w14:textId="5F959225" w:rsidR="00E35309" w:rsidRPr="0084078C" w:rsidRDefault="00E35309" w:rsidP="0089563D">
      <w:pPr>
        <w:ind w:firstLine="720"/>
        <w:rPr>
          <w:rFonts w:cs="Arial"/>
          <w:szCs w:val="24"/>
        </w:rPr>
      </w:pPr>
      <w:r w:rsidRPr="0084078C">
        <w:rPr>
          <w:rFonts w:cs="Arial"/>
          <w:szCs w:val="24"/>
        </w:rPr>
        <w:lastRenderedPageBreak/>
        <w:t>The MLS Program identifies the final half of the graduate certificate programs as the final semester of the program – in other words, as the portion of the MLS graduate certificate program during which students complete:</w:t>
      </w:r>
    </w:p>
    <w:p w14:paraId="093F4B8B" w14:textId="060ADB1B" w:rsidR="00E35309" w:rsidRPr="0084078C" w:rsidRDefault="00E35309" w:rsidP="00E35309">
      <w:pPr>
        <w:pStyle w:val="ListParagraph"/>
        <w:numPr>
          <w:ilvl w:val="0"/>
          <w:numId w:val="44"/>
        </w:numPr>
        <w:rPr>
          <w:rFonts w:cs="Arial"/>
          <w:szCs w:val="24"/>
        </w:rPr>
      </w:pPr>
      <w:r w:rsidRPr="0084078C">
        <w:rPr>
          <w:rFonts w:cs="Arial"/>
          <w:szCs w:val="24"/>
        </w:rPr>
        <w:t>MLS 516: Categorical Graduate Practicum</w:t>
      </w:r>
    </w:p>
    <w:p w14:paraId="2C54C628" w14:textId="77777777" w:rsidR="004759E6" w:rsidRPr="0084078C" w:rsidRDefault="004759E6" w:rsidP="004759E6">
      <w:pPr>
        <w:pStyle w:val="Heading3"/>
      </w:pPr>
      <w:bookmarkStart w:id="58" w:name="_Toc173247524"/>
      <w:r w:rsidRPr="0084078C">
        <w:t>Transfer of Credits &amp; Substitution of Courses</w:t>
      </w:r>
      <w:bookmarkEnd w:id="58"/>
    </w:p>
    <w:p w14:paraId="4B42C758" w14:textId="13FE34D3" w:rsidR="004759E6" w:rsidRPr="0084078C" w:rsidRDefault="004759E6" w:rsidP="004759E6">
      <w:pPr>
        <w:ind w:firstLine="720"/>
      </w:pPr>
      <w:r w:rsidRPr="0084078C">
        <w:t xml:space="preserve">Students may submit a request to the MLS Program Director for courses successfully completed (C- or higher) at other institutions to be substituted for courses required in the MLS undergraduate Professional Phase or the MLS graduate certificate program. The course must have been </w:t>
      </w:r>
      <w:r w:rsidR="00A64176" w:rsidRPr="0084078C">
        <w:t xml:space="preserve">successfully </w:t>
      </w:r>
      <w:r w:rsidRPr="0084078C">
        <w:t xml:space="preserve">completed within three years of </w:t>
      </w:r>
      <w:r w:rsidR="00A64176" w:rsidRPr="0084078C">
        <w:t>beginning</w:t>
      </w:r>
      <w:r w:rsidRPr="0084078C">
        <w:t xml:space="preserve"> the MLS Program. Courses will be evaluated on a case-by-case basis. A course syllabus and course schedule of labs and assignments must be presented so that the MLS Program can determine if the previous course included all necessary content. If a course </w:t>
      </w:r>
      <w:proofErr w:type="gramStart"/>
      <w:r w:rsidRPr="0084078C">
        <w:t>is considered to be</w:t>
      </w:r>
      <w:proofErr w:type="gramEnd"/>
      <w:r w:rsidRPr="0084078C">
        <w:t xml:space="preserve"> equivalent to a required course in the MLS Professional Phase, the student will be allowed to substitute the external course for the course required by the MLS Program.</w:t>
      </w:r>
    </w:p>
    <w:p w14:paraId="5BE65A80" w14:textId="77147918" w:rsidR="004759E6" w:rsidRPr="0084078C" w:rsidRDefault="004759E6" w:rsidP="004759E6">
      <w:pPr>
        <w:ind w:firstLine="720"/>
      </w:pPr>
      <w:r w:rsidRPr="0084078C">
        <w:t xml:space="preserve">Students who have successfully completed (C- or higher) courses required in the MLS undergraduate Professional Phase or the MLS graduate certificate program greater than three years prior to acceptance into the MLS Program may submit a request to the MLS Program Director to competency out of the equivalent course in the MLS Professional Phase. A course syllabus and course schedule of labs and assignments must be presented so that the MLS Program can determine if the previous course included all necessary content. If a course </w:t>
      </w:r>
      <w:proofErr w:type="gramStart"/>
      <w:r w:rsidRPr="0084078C">
        <w:t>is considered to be</w:t>
      </w:r>
      <w:proofErr w:type="gramEnd"/>
      <w:r w:rsidRPr="0084078C">
        <w:t xml:space="preserve"> equivalent to a required course in the MLS Professional Phase, the student’s didactic and/or practical competency will be assessed by a discipline-appropriate faculty member. If the student is found to be competent, the student will be allowed to substitute the external course for the course required by the MLS Program. All graduation requirements must still be met by the student (e.g., minimum of 120 credit hours). If the student is not found to be competent, the student will be required to complete the MLS Professional Phase course.</w:t>
      </w:r>
    </w:p>
    <w:p w14:paraId="2F2AD10B" w14:textId="77777777" w:rsidR="004759E6" w:rsidRPr="0084078C" w:rsidRDefault="004759E6" w:rsidP="004759E6">
      <w:pPr>
        <w:pStyle w:val="Heading3"/>
      </w:pPr>
      <w:bookmarkStart w:id="59" w:name="_Toc173247525"/>
      <w:r w:rsidRPr="0084078C">
        <w:t>Credits for Experiential Learning &amp; Waiver of Courses</w:t>
      </w:r>
      <w:bookmarkEnd w:id="59"/>
    </w:p>
    <w:p w14:paraId="18A26618" w14:textId="77777777" w:rsidR="004759E6" w:rsidRPr="0084078C" w:rsidRDefault="004759E6" w:rsidP="004759E6">
      <w:pPr>
        <w:ind w:firstLine="720"/>
      </w:pPr>
      <w:r w:rsidRPr="0084078C">
        <w:t>The MLS Program does not award credit for experiential learning. While MLS does not allow the use of Credit for Prior Learning credits (CPL) for program requirements, CPL may be used to satisfy other university requirements.</w:t>
      </w:r>
    </w:p>
    <w:p w14:paraId="29336B0E" w14:textId="77777777" w:rsidR="004759E6" w:rsidRPr="0084078C" w:rsidRDefault="004759E6" w:rsidP="004759E6">
      <w:pPr>
        <w:pStyle w:val="Heading3"/>
        <w:rPr>
          <w:color w:val="222222"/>
          <w:sz w:val="25"/>
          <w:szCs w:val="25"/>
        </w:rPr>
      </w:pPr>
      <w:bookmarkStart w:id="60" w:name="_Toc173247526"/>
      <w:r w:rsidRPr="0084078C">
        <w:t>Emergency Contingencies</w:t>
      </w:r>
      <w:bookmarkEnd w:id="60"/>
    </w:p>
    <w:p w14:paraId="3CFAD9CB" w14:textId="7347582C" w:rsidR="00F361E3" w:rsidRPr="0084078C" w:rsidRDefault="004759E6" w:rsidP="00790925">
      <w:pPr>
        <w:pStyle w:val="PlainText"/>
        <w:ind w:firstLine="720"/>
        <w:rPr>
          <w:rFonts w:ascii="Arial" w:hAnsi="Arial" w:cs="Arial"/>
          <w:sz w:val="24"/>
          <w:szCs w:val="24"/>
        </w:rPr>
      </w:pPr>
      <w:r w:rsidRPr="0084078C">
        <w:rPr>
          <w:rFonts w:ascii="Arial" w:hAnsi="Arial" w:cs="Arial"/>
          <w:sz w:val="24"/>
          <w:szCs w:val="24"/>
        </w:rPr>
        <w:t>In an emergency, the university’s emergency preparedness plan will be implemented, including notification of faculty, staff, and students. If an unexpected event occurs that results in a temporary or permanent interruption of the university’s ability to operate the MLS Program on campus, the MLS Program will attempt to continue to provide instruction via the Canvas online learning management system (LMS). Should the LMS or laboratories also be incapacitated, attempts will be made to accommodate courses at a nearby school, affiliate campus, or clinical affiliate site. If laboratory or practicum courses cannot be accommodated at another location, content may be shifted to a later semester. Shifting of content in emergency circumstances may result in a delayed graduation date.</w:t>
      </w:r>
    </w:p>
    <w:p w14:paraId="526D398B" w14:textId="77777777" w:rsidR="007754D1" w:rsidRPr="0084078C" w:rsidRDefault="007754D1" w:rsidP="00FA401C">
      <w:pPr>
        <w:pStyle w:val="Heading3"/>
        <w:spacing w:before="600"/>
      </w:pPr>
      <w:bookmarkStart w:id="61" w:name="_Toc173247527"/>
      <w:r w:rsidRPr="0084078C">
        <w:lastRenderedPageBreak/>
        <w:t>Standardized Grading Scale</w:t>
      </w:r>
      <w:bookmarkEnd w:id="61"/>
    </w:p>
    <w:p w14:paraId="43456F79" w14:textId="77777777" w:rsidR="007754D1" w:rsidRPr="0084078C" w:rsidRDefault="007754D1" w:rsidP="007754D1">
      <w:pPr>
        <w:ind w:firstLine="720"/>
      </w:pPr>
      <w:r w:rsidRPr="0084078C">
        <w:t>All MLS courses use the following standardized grading scale:</w:t>
      </w:r>
    </w:p>
    <w:tbl>
      <w:tblPr>
        <w:tblStyle w:val="GridTable41"/>
        <w:tblW w:w="0" w:type="auto"/>
        <w:tblLook w:val="04A0" w:firstRow="1" w:lastRow="0" w:firstColumn="1" w:lastColumn="0" w:noHBand="0" w:noVBand="1"/>
        <w:tblCaption w:val="Grading Scale Table"/>
        <w:tblDescription w:val="This table delineates letter grades awarded for the courses according to percentage of total points earned."/>
      </w:tblPr>
      <w:tblGrid>
        <w:gridCol w:w="856"/>
        <w:gridCol w:w="1016"/>
      </w:tblGrid>
      <w:tr w:rsidR="007754D1" w:rsidRPr="0084078C" w14:paraId="5A501D20" w14:textId="77777777" w:rsidTr="003A1F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9" w:type="dxa"/>
          </w:tcPr>
          <w:p w14:paraId="59D256F6"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Letter</w:t>
            </w:r>
          </w:p>
        </w:tc>
        <w:tc>
          <w:tcPr>
            <w:tcW w:w="1016" w:type="dxa"/>
          </w:tcPr>
          <w:p w14:paraId="755F0BAF" w14:textId="77777777" w:rsidR="007754D1" w:rsidRPr="0084078C" w:rsidRDefault="007754D1" w:rsidP="003A1F13">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w:t>
            </w:r>
          </w:p>
        </w:tc>
      </w:tr>
      <w:tr w:rsidR="007754D1" w:rsidRPr="0084078C" w14:paraId="01AC0874" w14:textId="77777777" w:rsidTr="003A1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4E7A4BD6"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A</w:t>
            </w:r>
          </w:p>
        </w:tc>
        <w:tc>
          <w:tcPr>
            <w:tcW w:w="1016" w:type="dxa"/>
          </w:tcPr>
          <w:p w14:paraId="44BC2A35" w14:textId="77777777" w:rsidR="007754D1" w:rsidRPr="0084078C" w:rsidRDefault="007754D1" w:rsidP="003A1F13">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93-100</w:t>
            </w:r>
          </w:p>
        </w:tc>
      </w:tr>
      <w:tr w:rsidR="007754D1" w:rsidRPr="0084078C" w14:paraId="6710E780" w14:textId="77777777" w:rsidTr="003A1F13">
        <w:tc>
          <w:tcPr>
            <w:cnfStyle w:val="001000000000" w:firstRow="0" w:lastRow="0" w:firstColumn="1" w:lastColumn="0" w:oddVBand="0" w:evenVBand="0" w:oddHBand="0" w:evenHBand="0" w:firstRowFirstColumn="0" w:firstRowLastColumn="0" w:lastRowFirstColumn="0" w:lastRowLastColumn="0"/>
            <w:tcW w:w="789" w:type="dxa"/>
          </w:tcPr>
          <w:p w14:paraId="3FCCEB69"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A-</w:t>
            </w:r>
          </w:p>
        </w:tc>
        <w:tc>
          <w:tcPr>
            <w:tcW w:w="1016" w:type="dxa"/>
          </w:tcPr>
          <w:p w14:paraId="336FE780" w14:textId="77777777" w:rsidR="007754D1" w:rsidRPr="0084078C" w:rsidRDefault="007754D1" w:rsidP="003A1F13">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90-92</w:t>
            </w:r>
          </w:p>
        </w:tc>
      </w:tr>
      <w:tr w:rsidR="007754D1" w:rsidRPr="0084078C" w14:paraId="33397443" w14:textId="77777777" w:rsidTr="003A1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0E8DF6B7"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B+</w:t>
            </w:r>
          </w:p>
        </w:tc>
        <w:tc>
          <w:tcPr>
            <w:tcW w:w="1016" w:type="dxa"/>
          </w:tcPr>
          <w:p w14:paraId="773E7C74" w14:textId="77777777" w:rsidR="007754D1" w:rsidRPr="0084078C" w:rsidRDefault="007754D1" w:rsidP="003A1F13">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87-89</w:t>
            </w:r>
          </w:p>
        </w:tc>
      </w:tr>
      <w:tr w:rsidR="007754D1" w:rsidRPr="0084078C" w14:paraId="2822B71F" w14:textId="77777777" w:rsidTr="003A1F13">
        <w:tc>
          <w:tcPr>
            <w:cnfStyle w:val="001000000000" w:firstRow="0" w:lastRow="0" w:firstColumn="1" w:lastColumn="0" w:oddVBand="0" w:evenVBand="0" w:oddHBand="0" w:evenHBand="0" w:firstRowFirstColumn="0" w:firstRowLastColumn="0" w:lastRowFirstColumn="0" w:lastRowLastColumn="0"/>
            <w:tcW w:w="789" w:type="dxa"/>
          </w:tcPr>
          <w:p w14:paraId="3E2E0D93"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B</w:t>
            </w:r>
          </w:p>
        </w:tc>
        <w:tc>
          <w:tcPr>
            <w:tcW w:w="1016" w:type="dxa"/>
          </w:tcPr>
          <w:p w14:paraId="07CB9513" w14:textId="77777777" w:rsidR="007754D1" w:rsidRPr="0084078C" w:rsidRDefault="007754D1" w:rsidP="003A1F13">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83-86</w:t>
            </w:r>
          </w:p>
        </w:tc>
      </w:tr>
      <w:tr w:rsidR="007754D1" w:rsidRPr="0084078C" w14:paraId="560220DA" w14:textId="77777777" w:rsidTr="003A1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56D7E319"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B-</w:t>
            </w:r>
          </w:p>
        </w:tc>
        <w:tc>
          <w:tcPr>
            <w:tcW w:w="1016" w:type="dxa"/>
          </w:tcPr>
          <w:p w14:paraId="333010D2" w14:textId="77777777" w:rsidR="007754D1" w:rsidRPr="0084078C" w:rsidRDefault="007754D1" w:rsidP="003A1F13">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80-82</w:t>
            </w:r>
          </w:p>
        </w:tc>
      </w:tr>
      <w:tr w:rsidR="007754D1" w:rsidRPr="0084078C" w14:paraId="24035ACD" w14:textId="77777777" w:rsidTr="003A1F13">
        <w:tc>
          <w:tcPr>
            <w:cnfStyle w:val="001000000000" w:firstRow="0" w:lastRow="0" w:firstColumn="1" w:lastColumn="0" w:oddVBand="0" w:evenVBand="0" w:oddHBand="0" w:evenHBand="0" w:firstRowFirstColumn="0" w:firstRowLastColumn="0" w:lastRowFirstColumn="0" w:lastRowLastColumn="0"/>
            <w:tcW w:w="789" w:type="dxa"/>
          </w:tcPr>
          <w:p w14:paraId="2AB33FDC"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C+</w:t>
            </w:r>
          </w:p>
        </w:tc>
        <w:tc>
          <w:tcPr>
            <w:tcW w:w="1016" w:type="dxa"/>
          </w:tcPr>
          <w:p w14:paraId="39A5ADA5" w14:textId="77777777" w:rsidR="007754D1" w:rsidRPr="0084078C" w:rsidRDefault="007754D1" w:rsidP="003A1F13">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77-79</w:t>
            </w:r>
          </w:p>
        </w:tc>
      </w:tr>
      <w:tr w:rsidR="007754D1" w:rsidRPr="0084078C" w14:paraId="28876AD8" w14:textId="77777777" w:rsidTr="003A1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2FBF255E"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C</w:t>
            </w:r>
          </w:p>
        </w:tc>
        <w:tc>
          <w:tcPr>
            <w:tcW w:w="1016" w:type="dxa"/>
          </w:tcPr>
          <w:p w14:paraId="53095825" w14:textId="77777777" w:rsidR="007754D1" w:rsidRPr="0084078C" w:rsidRDefault="007754D1" w:rsidP="003A1F13">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73-76</w:t>
            </w:r>
          </w:p>
        </w:tc>
      </w:tr>
      <w:tr w:rsidR="007754D1" w:rsidRPr="0084078C" w14:paraId="78FF02DB" w14:textId="77777777" w:rsidTr="003A1F13">
        <w:tc>
          <w:tcPr>
            <w:cnfStyle w:val="001000000000" w:firstRow="0" w:lastRow="0" w:firstColumn="1" w:lastColumn="0" w:oddVBand="0" w:evenVBand="0" w:oddHBand="0" w:evenHBand="0" w:firstRowFirstColumn="0" w:firstRowLastColumn="0" w:lastRowFirstColumn="0" w:lastRowLastColumn="0"/>
            <w:tcW w:w="789" w:type="dxa"/>
          </w:tcPr>
          <w:p w14:paraId="6E1AAD6B"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C-</w:t>
            </w:r>
          </w:p>
        </w:tc>
        <w:tc>
          <w:tcPr>
            <w:tcW w:w="1016" w:type="dxa"/>
          </w:tcPr>
          <w:p w14:paraId="107BD09E" w14:textId="77777777" w:rsidR="007754D1" w:rsidRPr="0084078C" w:rsidRDefault="007754D1" w:rsidP="003A1F13">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70-72</w:t>
            </w:r>
          </w:p>
        </w:tc>
      </w:tr>
      <w:tr w:rsidR="007754D1" w:rsidRPr="0084078C" w14:paraId="7F87E060" w14:textId="77777777" w:rsidTr="003A1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6A1D7402"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D+</w:t>
            </w:r>
          </w:p>
        </w:tc>
        <w:tc>
          <w:tcPr>
            <w:tcW w:w="1016" w:type="dxa"/>
          </w:tcPr>
          <w:p w14:paraId="06F852A9" w14:textId="77777777" w:rsidR="007754D1" w:rsidRPr="0084078C" w:rsidRDefault="007754D1" w:rsidP="003A1F13">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67-69</w:t>
            </w:r>
          </w:p>
        </w:tc>
      </w:tr>
      <w:tr w:rsidR="007754D1" w:rsidRPr="0084078C" w14:paraId="358741CD" w14:textId="77777777" w:rsidTr="003A1F13">
        <w:tc>
          <w:tcPr>
            <w:cnfStyle w:val="001000000000" w:firstRow="0" w:lastRow="0" w:firstColumn="1" w:lastColumn="0" w:oddVBand="0" w:evenVBand="0" w:oddHBand="0" w:evenHBand="0" w:firstRowFirstColumn="0" w:firstRowLastColumn="0" w:lastRowFirstColumn="0" w:lastRowLastColumn="0"/>
            <w:tcW w:w="789" w:type="dxa"/>
          </w:tcPr>
          <w:p w14:paraId="1AB7D1EA"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D</w:t>
            </w:r>
          </w:p>
        </w:tc>
        <w:tc>
          <w:tcPr>
            <w:tcW w:w="1016" w:type="dxa"/>
          </w:tcPr>
          <w:p w14:paraId="18FCCE69" w14:textId="77777777" w:rsidR="007754D1" w:rsidRPr="0084078C" w:rsidRDefault="007754D1" w:rsidP="003A1F13">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62-66</w:t>
            </w:r>
          </w:p>
        </w:tc>
      </w:tr>
      <w:tr w:rsidR="007754D1" w:rsidRPr="0084078C" w14:paraId="3E0ED55D" w14:textId="77777777" w:rsidTr="003A1F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9" w:type="dxa"/>
          </w:tcPr>
          <w:p w14:paraId="20F41D08" w14:textId="77777777" w:rsidR="007754D1" w:rsidRPr="0084078C" w:rsidRDefault="007754D1" w:rsidP="003A1F13">
            <w:pPr>
              <w:widowControl/>
              <w:autoSpaceDE/>
              <w:autoSpaceDN/>
              <w:adjustRightInd/>
              <w:jc w:val="both"/>
              <w:rPr>
                <w:rFonts w:ascii="Times New Roman" w:hAnsi="Times New Roman" w:cstheme="minorBidi"/>
                <w:szCs w:val="22"/>
              </w:rPr>
            </w:pPr>
            <w:r w:rsidRPr="0084078C">
              <w:rPr>
                <w:rFonts w:ascii="Times New Roman" w:hAnsi="Times New Roman" w:cstheme="minorBidi"/>
                <w:szCs w:val="22"/>
              </w:rPr>
              <w:t>D-</w:t>
            </w:r>
          </w:p>
        </w:tc>
        <w:tc>
          <w:tcPr>
            <w:tcW w:w="1016" w:type="dxa"/>
          </w:tcPr>
          <w:p w14:paraId="500A814A" w14:textId="77777777" w:rsidR="007754D1" w:rsidRPr="0084078C" w:rsidRDefault="007754D1" w:rsidP="003A1F13">
            <w:pPr>
              <w:widowControl/>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60-61</w:t>
            </w:r>
          </w:p>
        </w:tc>
      </w:tr>
      <w:tr w:rsidR="007754D1" w:rsidRPr="0084078C" w14:paraId="2912BCE6" w14:textId="77777777" w:rsidTr="003A1F13">
        <w:tc>
          <w:tcPr>
            <w:cnfStyle w:val="001000000000" w:firstRow="0" w:lastRow="0" w:firstColumn="1" w:lastColumn="0" w:oddVBand="0" w:evenVBand="0" w:oddHBand="0" w:evenHBand="0" w:firstRowFirstColumn="0" w:firstRowLastColumn="0" w:lastRowFirstColumn="0" w:lastRowLastColumn="0"/>
            <w:tcW w:w="789" w:type="dxa"/>
          </w:tcPr>
          <w:p w14:paraId="5A1C36B0" w14:textId="77777777" w:rsidR="007754D1" w:rsidRPr="0084078C" w:rsidRDefault="007754D1" w:rsidP="003A1F13">
            <w:pPr>
              <w:widowControl/>
              <w:autoSpaceDE/>
              <w:autoSpaceDN/>
              <w:adjustRightInd/>
              <w:rPr>
                <w:rFonts w:ascii="Times New Roman" w:hAnsi="Times New Roman" w:cstheme="minorBidi"/>
                <w:szCs w:val="22"/>
              </w:rPr>
            </w:pPr>
            <w:r w:rsidRPr="0084078C">
              <w:rPr>
                <w:rFonts w:ascii="Times New Roman" w:hAnsi="Times New Roman" w:cstheme="minorBidi"/>
                <w:szCs w:val="22"/>
              </w:rPr>
              <w:t>F</w:t>
            </w:r>
          </w:p>
        </w:tc>
        <w:tc>
          <w:tcPr>
            <w:tcW w:w="1016" w:type="dxa"/>
          </w:tcPr>
          <w:p w14:paraId="076AD8FB" w14:textId="77777777" w:rsidR="007754D1" w:rsidRPr="0084078C" w:rsidRDefault="007754D1" w:rsidP="003A1F13">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Cs w:val="22"/>
              </w:rPr>
            </w:pPr>
            <w:r w:rsidRPr="0084078C">
              <w:rPr>
                <w:rFonts w:ascii="Times New Roman" w:hAnsi="Times New Roman" w:cstheme="minorBidi"/>
                <w:szCs w:val="22"/>
              </w:rPr>
              <w:t>≤ 59</w:t>
            </w:r>
          </w:p>
        </w:tc>
      </w:tr>
    </w:tbl>
    <w:p w14:paraId="4EE5815F" w14:textId="77777777" w:rsidR="007754D1" w:rsidRPr="0084078C" w:rsidRDefault="007754D1" w:rsidP="007754D1"/>
    <w:p w14:paraId="725EA71B" w14:textId="77777777" w:rsidR="007754D1" w:rsidRPr="0084078C" w:rsidRDefault="007754D1" w:rsidP="00765C5E">
      <w:pPr>
        <w:pStyle w:val="Heading3"/>
      </w:pPr>
      <w:bookmarkStart w:id="62" w:name="_Toc173247528"/>
      <w:r w:rsidRPr="0084078C">
        <w:t>Record Retention</w:t>
      </w:r>
      <w:bookmarkEnd w:id="62"/>
    </w:p>
    <w:p w14:paraId="343D9B5D" w14:textId="77777777" w:rsidR="007754D1" w:rsidRPr="0084078C" w:rsidRDefault="007754D1" w:rsidP="007754D1">
      <w:pPr>
        <w:ind w:firstLine="720"/>
      </w:pPr>
      <w:r w:rsidRPr="0084078C">
        <w:t xml:space="preserve">In accordance with governmental and university regulations, the university and the MLS Program maintain and store appropriate student information. UIS keeps a permanent record </w:t>
      </w:r>
      <w:proofErr w:type="gramStart"/>
      <w:r w:rsidRPr="0084078C">
        <w:t>of:</w:t>
      </w:r>
      <w:proofErr w:type="gramEnd"/>
      <w:r w:rsidRPr="0084078C">
        <w:t xml:space="preserve"> student’s legal name, dates of attendance, courses, credit hours, grades, and degrees. Full details of the University of Illinois System (UI System) record retention policy can be viewed in the </w:t>
      </w:r>
      <w:hyperlink r:id="rId14" w:history="1">
        <w:r w:rsidRPr="0084078C">
          <w:rPr>
            <w:rStyle w:val="Hyperlink"/>
            <w:rFonts w:cs="Courier 12cpi"/>
          </w:rPr>
          <w:t>UI System Student Records Retention Schedule</w:t>
        </w:r>
      </w:hyperlink>
      <w:r w:rsidRPr="0084078C">
        <w:t>.</w:t>
      </w:r>
    </w:p>
    <w:p w14:paraId="3A7E0FA2" w14:textId="77777777" w:rsidR="007754D1" w:rsidRPr="0084078C" w:rsidRDefault="007754D1" w:rsidP="007754D1">
      <w:pPr>
        <w:ind w:firstLine="720"/>
      </w:pPr>
      <w:r w:rsidRPr="0084078C">
        <w:t xml:space="preserve">The MLS Program retains student files which </w:t>
      </w:r>
      <w:proofErr w:type="gramStart"/>
      <w:r w:rsidRPr="0084078C">
        <w:t>include:</w:t>
      </w:r>
      <w:proofErr w:type="gramEnd"/>
      <w:r w:rsidRPr="0084078C">
        <w:t xml:space="preserve"> application materials, MLS-required immunization and/or laboratory test documentation, requests for recommendation, and documentation of disciplinary action. Other information (e.g., practicum schedules, course syllabi) may not be stored by the MLS Program and, therefore, may not be available to satisfy future requests. While the MLS Program will make every attempt to provide course information requests, students are advised to retain syllabi, schedules, and practicum information, </w:t>
      </w:r>
      <w:proofErr w:type="gramStart"/>
      <w:r w:rsidRPr="0084078C">
        <w:t>in the event that</w:t>
      </w:r>
      <w:proofErr w:type="gramEnd"/>
      <w:r w:rsidRPr="0084078C">
        <w:t xml:space="preserve"> such information is required as proof of completion and/or content for state licensure, international employment, etc. Records of advising or counseling sessions are retained temporarily and in a confidential manner solely for aid in future advising.</w:t>
      </w:r>
    </w:p>
    <w:p w14:paraId="29C84AEE" w14:textId="77777777" w:rsidR="00FA401C" w:rsidRPr="0084078C" w:rsidRDefault="00FA401C">
      <w:pPr>
        <w:widowControl/>
        <w:autoSpaceDE/>
        <w:autoSpaceDN/>
        <w:adjustRightInd/>
        <w:spacing w:after="200" w:line="276" w:lineRule="auto"/>
        <w:rPr>
          <w:rFonts w:eastAsiaTheme="majorEastAsia" w:cstheme="majorBidi"/>
          <w:b/>
          <w:color w:val="00447B"/>
          <w:sz w:val="32"/>
          <w:szCs w:val="26"/>
        </w:rPr>
      </w:pPr>
      <w:r w:rsidRPr="0084078C">
        <w:br w:type="page"/>
      </w:r>
    </w:p>
    <w:p w14:paraId="23E274B0" w14:textId="430ECC81" w:rsidR="00A52E30" w:rsidRPr="0084078C" w:rsidRDefault="00A52E30" w:rsidP="00A52E30">
      <w:pPr>
        <w:pStyle w:val="Heading2"/>
      </w:pPr>
      <w:bookmarkStart w:id="63" w:name="_Toc173247529"/>
      <w:r w:rsidRPr="0084078C">
        <w:lastRenderedPageBreak/>
        <w:t>Programmatic Assessment</w:t>
      </w:r>
      <w:bookmarkEnd w:id="63"/>
    </w:p>
    <w:p w14:paraId="2B13DDF4" w14:textId="357B4890" w:rsidR="00A52E30" w:rsidRPr="0084078C" w:rsidRDefault="00A52E30" w:rsidP="00A52E30">
      <w:pPr>
        <w:ind w:firstLine="720"/>
      </w:pPr>
      <w:r w:rsidRPr="0084078C">
        <w:t>The MLS Program continually assesses the efficacy of the MLS curriculum through the following measures:</w:t>
      </w:r>
    </w:p>
    <w:p w14:paraId="49279284" w14:textId="5BDA292B" w:rsidR="00A52E30" w:rsidRPr="0084078C" w:rsidRDefault="00A52E30" w:rsidP="00A52E30">
      <w:pPr>
        <w:pStyle w:val="ListParagraph"/>
        <w:numPr>
          <w:ilvl w:val="0"/>
          <w:numId w:val="45"/>
        </w:numPr>
      </w:pPr>
      <w:r w:rsidRPr="0084078C">
        <w:t>Student Learning Outcomes (SLO) – assessed annually</w:t>
      </w:r>
    </w:p>
    <w:p w14:paraId="138423A3" w14:textId="50B4CB56" w:rsidR="00A52E30" w:rsidRPr="0084078C" w:rsidRDefault="00A52E30" w:rsidP="00A52E30">
      <w:pPr>
        <w:pStyle w:val="ListParagraph"/>
        <w:numPr>
          <w:ilvl w:val="1"/>
          <w:numId w:val="45"/>
        </w:numPr>
      </w:pPr>
      <w:r w:rsidRPr="0084078C">
        <w:t>SLO 1 is assessed through the MLS Comprehensive Closure Exam</w:t>
      </w:r>
    </w:p>
    <w:p w14:paraId="15C51B36" w14:textId="769CBC22" w:rsidR="00A52E30" w:rsidRPr="0084078C" w:rsidRDefault="00A52E30" w:rsidP="00A52E30">
      <w:pPr>
        <w:pStyle w:val="ListParagraph"/>
        <w:numPr>
          <w:ilvl w:val="1"/>
          <w:numId w:val="45"/>
        </w:numPr>
      </w:pPr>
      <w:r w:rsidRPr="0084078C">
        <w:t>SLO 2 is assessed through the MLS Senior Research Paper and Presentation</w:t>
      </w:r>
    </w:p>
    <w:p w14:paraId="399C8A4D" w14:textId="6E5A5F67" w:rsidR="00A52E30" w:rsidRPr="0084078C" w:rsidRDefault="00A52E30" w:rsidP="00A52E30">
      <w:pPr>
        <w:pStyle w:val="ListParagraph"/>
        <w:numPr>
          <w:ilvl w:val="1"/>
          <w:numId w:val="45"/>
        </w:numPr>
      </w:pPr>
      <w:r w:rsidRPr="0084078C">
        <w:t>SLO 3 is assessed through the Affective Evaluation</w:t>
      </w:r>
    </w:p>
    <w:p w14:paraId="67DD1408" w14:textId="074FE41D" w:rsidR="00A52E30" w:rsidRPr="0084078C" w:rsidRDefault="00A52E30" w:rsidP="00A52E30">
      <w:pPr>
        <w:pStyle w:val="ListParagraph"/>
        <w:numPr>
          <w:ilvl w:val="1"/>
          <w:numId w:val="45"/>
        </w:numPr>
      </w:pPr>
      <w:r w:rsidRPr="0084078C">
        <w:t>SLO 4 is assessed through the Developing Professional Assignment</w:t>
      </w:r>
    </w:p>
    <w:p w14:paraId="46F814A3" w14:textId="0B9B18EB" w:rsidR="00A52E30" w:rsidRPr="0084078C" w:rsidRDefault="00A52E30" w:rsidP="00A52E30">
      <w:pPr>
        <w:pStyle w:val="ListParagraph"/>
        <w:numPr>
          <w:ilvl w:val="0"/>
          <w:numId w:val="45"/>
        </w:numPr>
      </w:pPr>
      <w:r w:rsidRPr="0084078C">
        <w:t>Outcome Measures – assessed annually</w:t>
      </w:r>
    </w:p>
    <w:p w14:paraId="4A76E2E5" w14:textId="72149492" w:rsidR="00A52E30" w:rsidRPr="0084078C" w:rsidRDefault="00A52E30" w:rsidP="00A52E30">
      <w:pPr>
        <w:pStyle w:val="ListParagraph"/>
        <w:numPr>
          <w:ilvl w:val="1"/>
          <w:numId w:val="45"/>
        </w:numPr>
      </w:pPr>
      <w:r w:rsidRPr="0084078C">
        <w:t>External Certification Results</w:t>
      </w:r>
    </w:p>
    <w:p w14:paraId="4FCB58ED" w14:textId="17E21644" w:rsidR="00A52E30" w:rsidRPr="0084078C" w:rsidRDefault="00A52E30" w:rsidP="00A52E30">
      <w:pPr>
        <w:pStyle w:val="ListParagraph"/>
        <w:numPr>
          <w:ilvl w:val="1"/>
          <w:numId w:val="45"/>
        </w:numPr>
      </w:pPr>
      <w:r w:rsidRPr="0084078C">
        <w:t>Graduation Rate</w:t>
      </w:r>
    </w:p>
    <w:p w14:paraId="710B81B2" w14:textId="3827548E" w:rsidR="00A52E30" w:rsidRPr="0084078C" w:rsidRDefault="00A52E30" w:rsidP="00A52E30">
      <w:pPr>
        <w:pStyle w:val="ListParagraph"/>
        <w:numPr>
          <w:ilvl w:val="1"/>
          <w:numId w:val="45"/>
        </w:numPr>
      </w:pPr>
      <w:r w:rsidRPr="0084078C">
        <w:t>Attrition Rate</w:t>
      </w:r>
    </w:p>
    <w:p w14:paraId="525CA322" w14:textId="4BAFE8E3" w:rsidR="00A52E30" w:rsidRPr="0084078C" w:rsidRDefault="00A52E30" w:rsidP="00A52E30">
      <w:pPr>
        <w:pStyle w:val="ListParagraph"/>
        <w:numPr>
          <w:ilvl w:val="1"/>
          <w:numId w:val="45"/>
        </w:numPr>
      </w:pPr>
      <w:r w:rsidRPr="0084078C">
        <w:t>Placement Rate</w:t>
      </w:r>
    </w:p>
    <w:p w14:paraId="3C7C76A9" w14:textId="37E4C7D5" w:rsidR="00A52E30" w:rsidRPr="0084078C" w:rsidRDefault="00A52E30" w:rsidP="00A52E30">
      <w:pPr>
        <w:pStyle w:val="ListParagraph"/>
        <w:numPr>
          <w:ilvl w:val="0"/>
          <w:numId w:val="45"/>
        </w:numPr>
      </w:pPr>
      <w:r w:rsidRPr="0084078C">
        <w:t>Stakeholder Feedback – assessed annually and on and ongoing basis</w:t>
      </w:r>
    </w:p>
    <w:p w14:paraId="5EAB3DF3" w14:textId="199083B1" w:rsidR="00A52E30" w:rsidRPr="0084078C" w:rsidRDefault="00A52E30" w:rsidP="00A52E30">
      <w:pPr>
        <w:pStyle w:val="ListParagraph"/>
        <w:numPr>
          <w:ilvl w:val="1"/>
          <w:numId w:val="45"/>
        </w:numPr>
      </w:pPr>
      <w:r w:rsidRPr="0084078C">
        <w:t>Students</w:t>
      </w:r>
    </w:p>
    <w:p w14:paraId="53DFCB5A" w14:textId="2AA24105" w:rsidR="00A52E30" w:rsidRPr="0084078C" w:rsidRDefault="00A52E30" w:rsidP="00A52E30">
      <w:pPr>
        <w:pStyle w:val="ListParagraph"/>
        <w:numPr>
          <w:ilvl w:val="1"/>
          <w:numId w:val="45"/>
        </w:numPr>
      </w:pPr>
      <w:r w:rsidRPr="0084078C">
        <w:t>Graduates</w:t>
      </w:r>
    </w:p>
    <w:p w14:paraId="3526289A" w14:textId="20154EAF" w:rsidR="00A52E30" w:rsidRPr="0084078C" w:rsidRDefault="00A52E30" w:rsidP="00A52E30">
      <w:pPr>
        <w:pStyle w:val="ListParagraph"/>
        <w:numPr>
          <w:ilvl w:val="1"/>
          <w:numId w:val="45"/>
        </w:numPr>
      </w:pPr>
      <w:r w:rsidRPr="0084078C">
        <w:t>Faculty</w:t>
      </w:r>
    </w:p>
    <w:p w14:paraId="5D94312D" w14:textId="44B45D11" w:rsidR="00A52E30" w:rsidRPr="0084078C" w:rsidRDefault="00A52E30" w:rsidP="00A52E30">
      <w:pPr>
        <w:pStyle w:val="ListParagraph"/>
        <w:numPr>
          <w:ilvl w:val="1"/>
          <w:numId w:val="45"/>
        </w:numPr>
      </w:pPr>
      <w:r w:rsidRPr="0084078C">
        <w:t>Clinical Affiliates</w:t>
      </w:r>
    </w:p>
    <w:p w14:paraId="33B0F96A" w14:textId="4E63E750" w:rsidR="00A52E30" w:rsidRPr="0084078C" w:rsidRDefault="00A52E30" w:rsidP="00A52E30">
      <w:pPr>
        <w:pStyle w:val="ListParagraph"/>
        <w:numPr>
          <w:ilvl w:val="1"/>
          <w:numId w:val="45"/>
        </w:numPr>
      </w:pPr>
      <w:r w:rsidRPr="0084078C">
        <w:t>Employers</w:t>
      </w:r>
    </w:p>
    <w:p w14:paraId="492E3583" w14:textId="100D35C6" w:rsidR="00A52E30" w:rsidRPr="0084078C" w:rsidRDefault="00A52E30" w:rsidP="00A52E30">
      <w:pPr>
        <w:pStyle w:val="ListParagraph"/>
        <w:numPr>
          <w:ilvl w:val="1"/>
          <w:numId w:val="45"/>
        </w:numPr>
      </w:pPr>
      <w:r w:rsidRPr="0084078C">
        <w:t>Advisory Committee</w:t>
      </w:r>
    </w:p>
    <w:p w14:paraId="0E5D55E1" w14:textId="77777777" w:rsidR="00FA401C" w:rsidRPr="0084078C" w:rsidRDefault="00FA401C">
      <w:pPr>
        <w:widowControl/>
        <w:autoSpaceDE/>
        <w:autoSpaceDN/>
        <w:adjustRightInd/>
        <w:spacing w:after="200" w:line="276" w:lineRule="auto"/>
        <w:rPr>
          <w:rFonts w:eastAsiaTheme="majorEastAsia" w:cstheme="majorBidi"/>
          <w:b/>
          <w:color w:val="00447B"/>
          <w:sz w:val="32"/>
          <w:szCs w:val="26"/>
        </w:rPr>
      </w:pPr>
      <w:r w:rsidRPr="0084078C">
        <w:br w:type="page"/>
      </w:r>
    </w:p>
    <w:p w14:paraId="6763CC5C" w14:textId="03EF4CAE" w:rsidR="00A93211" w:rsidRPr="0084078C" w:rsidRDefault="00AF34BC" w:rsidP="002B2788">
      <w:pPr>
        <w:pStyle w:val="Heading2"/>
        <w:rPr>
          <w:sz w:val="24"/>
          <w:szCs w:val="24"/>
        </w:rPr>
      </w:pPr>
      <w:bookmarkStart w:id="64" w:name="_Toc173247530"/>
      <w:r w:rsidRPr="0084078C">
        <w:lastRenderedPageBreak/>
        <w:t>Faculty &amp; Staff</w:t>
      </w:r>
      <w:bookmarkEnd w:id="64"/>
    </w:p>
    <w:p w14:paraId="36B8654E" w14:textId="77777777" w:rsidR="002B2F12" w:rsidRPr="0084078C" w:rsidRDefault="002B2F12" w:rsidP="002B2F12">
      <w:pPr>
        <w:pStyle w:val="Heading3"/>
        <w:spacing w:after="40"/>
        <w:rPr>
          <w:rStyle w:val="Strong"/>
          <w:b/>
          <w:bCs w:val="0"/>
        </w:rPr>
        <w:sectPr w:rsidR="002B2F12" w:rsidRPr="0084078C" w:rsidSect="001C272A">
          <w:footerReference w:type="default" r:id="rId15"/>
          <w:pgSz w:w="12240" w:h="15840"/>
          <w:pgMar w:top="1138" w:right="1152" w:bottom="1152" w:left="1152" w:header="720" w:footer="720" w:gutter="0"/>
          <w:pgBorders w:offsetFrom="page">
            <w:top w:val="single" w:sz="24" w:space="24" w:color="00447B"/>
            <w:left w:val="single" w:sz="24" w:space="24" w:color="00447B"/>
            <w:bottom w:val="single" w:sz="24" w:space="24" w:color="00447B"/>
            <w:right w:val="single" w:sz="24" w:space="24" w:color="00447B"/>
          </w:pgBorders>
          <w:cols w:space="720"/>
        </w:sectPr>
      </w:pPr>
      <w:bookmarkStart w:id="65" w:name="_Toc15924147"/>
      <w:bookmarkStart w:id="66" w:name="_Toc15925895"/>
      <w:bookmarkStart w:id="67" w:name="_Toc15926109"/>
      <w:bookmarkStart w:id="68" w:name="_Toc16537712"/>
      <w:bookmarkStart w:id="69" w:name="_Toc40954096"/>
      <w:bookmarkStart w:id="70" w:name="_Toc77679356"/>
      <w:bookmarkStart w:id="71" w:name="_Toc80170926"/>
      <w:bookmarkStart w:id="72" w:name="_Toc141798827"/>
      <w:bookmarkStart w:id="73" w:name="_Toc15924148"/>
      <w:bookmarkStart w:id="74" w:name="_Toc15925896"/>
      <w:bookmarkStart w:id="75" w:name="_Toc15926110"/>
      <w:bookmarkStart w:id="76" w:name="_Toc16537713"/>
      <w:bookmarkStart w:id="77" w:name="_Toc40954094"/>
      <w:bookmarkStart w:id="78" w:name="_Toc77679355"/>
      <w:bookmarkStart w:id="79" w:name="_Toc80170925"/>
      <w:bookmarkStart w:id="80" w:name="_Toc141798826"/>
      <w:bookmarkStart w:id="81" w:name="_Toc15924146"/>
      <w:bookmarkStart w:id="82" w:name="_Toc15925894"/>
      <w:bookmarkStart w:id="83" w:name="_Toc15926108"/>
      <w:bookmarkStart w:id="84" w:name="_Toc16537711"/>
    </w:p>
    <w:p w14:paraId="0C0C89D3" w14:textId="77777777" w:rsidR="002B2F12" w:rsidRPr="0084078C" w:rsidRDefault="002B2F12" w:rsidP="00D61A86">
      <w:pPr>
        <w:spacing w:after="40"/>
        <w:rPr>
          <w:rStyle w:val="Strong"/>
          <w:b w:val="0"/>
          <w:bCs w:val="0"/>
        </w:rPr>
      </w:pPr>
      <w:r w:rsidRPr="0084078C">
        <w:rPr>
          <w:rStyle w:val="Strong"/>
          <w:bCs w:val="0"/>
        </w:rPr>
        <w:t>Amandailee Adams, MS, M(ASCP), MLS(ASCP)</w:t>
      </w:r>
      <w:r w:rsidRPr="0084078C">
        <w:rPr>
          <w:rStyle w:val="Strong"/>
          <w:bCs w:val="0"/>
          <w:vertAlign w:val="superscript"/>
        </w:rPr>
        <w:t>cm</w:t>
      </w:r>
      <w:bookmarkEnd w:id="65"/>
      <w:bookmarkEnd w:id="66"/>
      <w:bookmarkEnd w:id="67"/>
      <w:bookmarkEnd w:id="68"/>
      <w:bookmarkEnd w:id="69"/>
      <w:bookmarkEnd w:id="70"/>
      <w:bookmarkEnd w:id="71"/>
      <w:bookmarkEnd w:id="72"/>
      <w:r w:rsidRPr="0084078C">
        <w:rPr>
          <w:rStyle w:val="Strong"/>
          <w:bCs w:val="0"/>
        </w:rPr>
        <w:tab/>
      </w:r>
    </w:p>
    <w:p w14:paraId="58100C7D" w14:textId="56A138B7" w:rsidR="002B2F12" w:rsidRPr="0084078C" w:rsidRDefault="002B2F12" w:rsidP="00F410F0">
      <w:pPr>
        <w:spacing w:after="0"/>
        <w:ind w:left="720"/>
      </w:pPr>
      <w:r w:rsidRPr="0084078C">
        <w:t>Clinical Assistant Professor</w:t>
      </w:r>
      <w:r w:rsidRPr="0084078C">
        <w:tab/>
      </w:r>
    </w:p>
    <w:p w14:paraId="7ABBF105" w14:textId="77777777" w:rsidR="002B2F12" w:rsidRPr="0084078C" w:rsidRDefault="002B2F12" w:rsidP="00F410F0">
      <w:pPr>
        <w:spacing w:after="0"/>
        <w:ind w:left="720"/>
        <w:rPr>
          <w:lang w:val="fr-FR"/>
        </w:rPr>
      </w:pPr>
      <w:proofErr w:type="gramStart"/>
      <w:r w:rsidRPr="0084078C">
        <w:rPr>
          <w:lang w:val="fr-FR"/>
        </w:rPr>
        <w:t>Office:</w:t>
      </w:r>
      <w:proofErr w:type="gramEnd"/>
      <w:r w:rsidRPr="0084078C">
        <w:rPr>
          <w:lang w:val="fr-FR"/>
        </w:rPr>
        <w:t xml:space="preserve"> HSB 349</w:t>
      </w:r>
      <w:r w:rsidRPr="0084078C">
        <w:rPr>
          <w:lang w:val="fr-FR"/>
        </w:rPr>
        <w:tab/>
      </w:r>
    </w:p>
    <w:p w14:paraId="171A5650" w14:textId="77777777" w:rsidR="002B2F12" w:rsidRPr="0084078C" w:rsidRDefault="002B2F12" w:rsidP="00F410F0">
      <w:pPr>
        <w:spacing w:after="0"/>
        <w:ind w:left="720"/>
      </w:pPr>
      <w:proofErr w:type="gramStart"/>
      <w:r w:rsidRPr="0084078C">
        <w:rPr>
          <w:lang w:val="fr-FR"/>
        </w:rPr>
        <w:t>Phone:</w:t>
      </w:r>
      <w:proofErr w:type="gramEnd"/>
      <w:r w:rsidRPr="0084078C">
        <w:rPr>
          <w:lang w:val="fr-FR"/>
        </w:rPr>
        <w:t xml:space="preserve"> (217) 206-8562</w:t>
      </w:r>
      <w:r w:rsidRPr="0084078C">
        <w:rPr>
          <w:lang w:val="fr-FR"/>
        </w:rPr>
        <w:tab/>
      </w:r>
    </w:p>
    <w:p w14:paraId="686DFA86" w14:textId="77777777" w:rsidR="002B2F12" w:rsidRPr="0084078C" w:rsidRDefault="002B2F12" w:rsidP="00F410F0">
      <w:pPr>
        <w:spacing w:after="40"/>
        <w:ind w:left="720"/>
      </w:pPr>
      <w:proofErr w:type="gramStart"/>
      <w:r w:rsidRPr="0084078C">
        <w:rPr>
          <w:lang w:val="fr-FR"/>
        </w:rPr>
        <w:t>Email:</w:t>
      </w:r>
      <w:proofErr w:type="gramEnd"/>
      <w:r w:rsidRPr="0084078C">
        <w:t xml:space="preserve"> </w:t>
      </w:r>
      <w:r w:rsidRPr="0084078C">
        <w:rPr>
          <w:rFonts w:cs="Arial"/>
          <w:szCs w:val="24"/>
        </w:rPr>
        <w:t>amill01s@uis.edu</w:t>
      </w:r>
      <w:r w:rsidRPr="0084078C">
        <w:t xml:space="preserve"> </w:t>
      </w:r>
    </w:p>
    <w:p w14:paraId="4B3ADB75" w14:textId="117659A2" w:rsidR="002B2F12" w:rsidRPr="0084078C" w:rsidRDefault="002B2F12" w:rsidP="00D61A86">
      <w:pPr>
        <w:spacing w:after="40"/>
        <w:rPr>
          <w:rStyle w:val="Strong"/>
          <w:b w:val="0"/>
          <w:bCs w:val="0"/>
        </w:rPr>
      </w:pPr>
      <w:r w:rsidRPr="0084078C">
        <w:rPr>
          <w:rStyle w:val="Strong"/>
          <w:bCs w:val="0"/>
        </w:rPr>
        <w:t>Jennifer England, MS, MLS(ASCP)</w:t>
      </w:r>
      <w:r w:rsidRPr="0084078C">
        <w:rPr>
          <w:rStyle w:val="Strong"/>
          <w:bCs w:val="0"/>
          <w:vertAlign w:val="superscript"/>
        </w:rPr>
        <w:t>cm</w:t>
      </w:r>
    </w:p>
    <w:p w14:paraId="2C0200EE" w14:textId="03B092A5" w:rsidR="002B2F12" w:rsidRPr="0084078C" w:rsidRDefault="002B2F12" w:rsidP="00F410F0">
      <w:pPr>
        <w:spacing w:after="0"/>
        <w:ind w:left="720"/>
        <w:rPr>
          <w:lang w:val="fr-FR"/>
        </w:rPr>
      </w:pPr>
      <w:r w:rsidRPr="0084078C">
        <w:rPr>
          <w:lang w:val="fr-FR"/>
        </w:rPr>
        <w:t>Clinical Assistant Professor</w:t>
      </w:r>
      <w:r w:rsidR="00F410F0" w:rsidRPr="0084078C">
        <w:rPr>
          <w:lang w:val="fr-FR"/>
        </w:rPr>
        <w:t xml:space="preserve"> (start </w:t>
      </w:r>
      <w:proofErr w:type="gramStart"/>
      <w:r w:rsidR="00F410F0" w:rsidRPr="0084078C">
        <w:rPr>
          <w:lang w:val="fr-FR"/>
        </w:rPr>
        <w:t>date:</w:t>
      </w:r>
      <w:proofErr w:type="gramEnd"/>
      <w:r w:rsidR="00F410F0" w:rsidRPr="0084078C">
        <w:rPr>
          <w:lang w:val="fr-FR"/>
        </w:rPr>
        <w:t xml:space="preserve"> Spring 2025</w:t>
      </w:r>
      <w:r w:rsidR="00B43CB7" w:rsidRPr="0084078C">
        <w:rPr>
          <w:lang w:val="fr-FR"/>
        </w:rPr>
        <w:t>)</w:t>
      </w:r>
    </w:p>
    <w:p w14:paraId="63EA73BD" w14:textId="73553296" w:rsidR="002B2F12" w:rsidRPr="0084078C" w:rsidRDefault="002B2F12" w:rsidP="00F410F0">
      <w:pPr>
        <w:spacing w:after="0"/>
        <w:ind w:left="720"/>
      </w:pPr>
      <w:r w:rsidRPr="0084078C">
        <w:t>Office: TBD</w:t>
      </w:r>
    </w:p>
    <w:p w14:paraId="34670C3A" w14:textId="0B966E7A" w:rsidR="002B2F12" w:rsidRPr="0084078C" w:rsidRDefault="002B2F12" w:rsidP="00F410F0">
      <w:pPr>
        <w:spacing w:after="0"/>
        <w:ind w:left="720"/>
      </w:pPr>
      <w:r w:rsidRPr="0084078C">
        <w:t>Phone: TBD</w:t>
      </w:r>
    </w:p>
    <w:p w14:paraId="043A4A23" w14:textId="16B8D73D" w:rsidR="002B2F12" w:rsidRPr="0084078C" w:rsidRDefault="002B2F12" w:rsidP="00F410F0">
      <w:pPr>
        <w:spacing w:after="40"/>
        <w:ind w:left="720"/>
        <w:rPr>
          <w:rStyle w:val="Strong"/>
          <w:rFonts w:cs="Courier 12cpi"/>
          <w:b w:val="0"/>
          <w:bCs w:val="0"/>
        </w:rPr>
      </w:pPr>
      <w:r w:rsidRPr="0084078C">
        <w:t xml:space="preserve">Email: </w:t>
      </w:r>
      <w:r w:rsidRPr="0084078C">
        <w:rPr>
          <w:rFonts w:cs="Arial"/>
          <w:szCs w:val="24"/>
        </w:rPr>
        <w:t>jengl4@uis.edu</w:t>
      </w:r>
    </w:p>
    <w:p w14:paraId="7FA2F69F" w14:textId="31181715" w:rsidR="002B2F12" w:rsidRPr="0084078C" w:rsidRDefault="002B2F12" w:rsidP="00D61A86">
      <w:pPr>
        <w:spacing w:after="40"/>
        <w:rPr>
          <w:rStyle w:val="Strong"/>
          <w:b w:val="0"/>
          <w:bCs w:val="0"/>
        </w:rPr>
      </w:pPr>
      <w:r w:rsidRPr="0084078C">
        <w:rPr>
          <w:rStyle w:val="Strong"/>
          <w:bCs w:val="0"/>
        </w:rPr>
        <w:t>Jennifer Faulkner, MS, MLS(ASCP)</w:t>
      </w:r>
      <w:r w:rsidRPr="0084078C">
        <w:rPr>
          <w:rStyle w:val="Strong"/>
          <w:bCs w:val="0"/>
          <w:vertAlign w:val="superscript"/>
        </w:rPr>
        <w:t>cm</w:t>
      </w:r>
    </w:p>
    <w:p w14:paraId="29DC400D" w14:textId="70881885" w:rsidR="002B2F12" w:rsidRPr="0084078C" w:rsidRDefault="002B2F12" w:rsidP="00F410F0">
      <w:pPr>
        <w:spacing w:after="0"/>
        <w:ind w:left="720"/>
        <w:rPr>
          <w:lang w:val="fr-FR"/>
        </w:rPr>
      </w:pPr>
      <w:r w:rsidRPr="0084078C">
        <w:rPr>
          <w:lang w:val="fr-FR"/>
        </w:rPr>
        <w:t>Clinical Assistant Professor</w:t>
      </w:r>
    </w:p>
    <w:p w14:paraId="0260B3EA" w14:textId="458BF8E4" w:rsidR="002B2F12" w:rsidRPr="0084078C" w:rsidRDefault="002B2F12" w:rsidP="00F410F0">
      <w:pPr>
        <w:spacing w:after="0"/>
        <w:ind w:left="720"/>
      </w:pPr>
      <w:r w:rsidRPr="0084078C">
        <w:t xml:space="preserve">Office: </w:t>
      </w:r>
      <w:r w:rsidR="00F410F0" w:rsidRPr="0084078C">
        <w:t xml:space="preserve">HSB </w:t>
      </w:r>
      <w:r w:rsidR="00B74886">
        <w:t>310</w:t>
      </w:r>
    </w:p>
    <w:p w14:paraId="5A9CC61F" w14:textId="67F37873" w:rsidR="002B2F12" w:rsidRPr="0084078C" w:rsidRDefault="002B2F12" w:rsidP="00F410F0">
      <w:pPr>
        <w:spacing w:after="0"/>
        <w:ind w:left="720"/>
      </w:pPr>
      <w:r w:rsidRPr="0084078C">
        <w:t>Phone: (217) 206-8651</w:t>
      </w:r>
    </w:p>
    <w:p w14:paraId="7AAAA5AE" w14:textId="7C47E96D" w:rsidR="002B2F12" w:rsidRPr="0084078C" w:rsidRDefault="002B2F12" w:rsidP="00F410F0">
      <w:pPr>
        <w:spacing w:after="40"/>
        <w:ind w:left="720"/>
        <w:rPr>
          <w:rStyle w:val="Strong"/>
          <w:rFonts w:cs="Courier 12cpi"/>
          <w:b w:val="0"/>
          <w:bCs w:val="0"/>
        </w:rPr>
      </w:pPr>
      <w:r w:rsidRPr="0084078C">
        <w:t xml:space="preserve">Email: </w:t>
      </w:r>
      <w:r w:rsidRPr="0084078C">
        <w:rPr>
          <w:rFonts w:cs="Arial"/>
          <w:szCs w:val="24"/>
        </w:rPr>
        <w:t>jfaul2@uis.edu</w:t>
      </w:r>
    </w:p>
    <w:p w14:paraId="3CC6C1FE" w14:textId="296CF105" w:rsidR="00DA2ED4" w:rsidRPr="0084078C" w:rsidRDefault="00DA2ED4" w:rsidP="00D61A86">
      <w:pPr>
        <w:spacing w:after="40"/>
        <w:rPr>
          <w:rStyle w:val="Strong"/>
          <w:b w:val="0"/>
          <w:bCs w:val="0"/>
        </w:rPr>
      </w:pPr>
      <w:r w:rsidRPr="0084078C">
        <w:rPr>
          <w:rStyle w:val="Strong"/>
          <w:bCs w:val="0"/>
        </w:rPr>
        <w:t xml:space="preserve">Andrea Jensen, </w:t>
      </w:r>
      <w:r w:rsidR="00692468" w:rsidRPr="0084078C">
        <w:rPr>
          <w:rStyle w:val="Strong"/>
          <w:bCs w:val="0"/>
        </w:rPr>
        <w:t xml:space="preserve">EdD, </w:t>
      </w:r>
      <w:r w:rsidRPr="0084078C">
        <w:rPr>
          <w:rStyle w:val="Strong"/>
          <w:bCs w:val="0"/>
        </w:rPr>
        <w:t>MPH, MLS(ASCP)</w:t>
      </w:r>
      <w:r w:rsidRPr="0084078C">
        <w:rPr>
          <w:rStyle w:val="Strong"/>
          <w:bCs w:val="0"/>
          <w:vertAlign w:val="superscript"/>
        </w:rPr>
        <w:t>cm</w:t>
      </w:r>
      <w:bookmarkEnd w:id="73"/>
      <w:bookmarkEnd w:id="74"/>
      <w:bookmarkEnd w:id="75"/>
      <w:bookmarkEnd w:id="76"/>
      <w:bookmarkEnd w:id="77"/>
      <w:bookmarkEnd w:id="78"/>
      <w:bookmarkEnd w:id="79"/>
      <w:bookmarkEnd w:id="80"/>
    </w:p>
    <w:p w14:paraId="09DD996B" w14:textId="0302315E" w:rsidR="008B06A9" w:rsidRPr="0084078C" w:rsidRDefault="0052762A" w:rsidP="00F410F0">
      <w:pPr>
        <w:spacing w:after="0"/>
        <w:ind w:left="720"/>
        <w:rPr>
          <w:lang w:val="fr-FR"/>
        </w:rPr>
      </w:pPr>
      <w:r w:rsidRPr="0084078C">
        <w:rPr>
          <w:lang w:val="fr-FR"/>
        </w:rPr>
        <w:t xml:space="preserve">Assistant Professor, </w:t>
      </w:r>
      <w:r w:rsidR="002B2F12" w:rsidRPr="0084078C">
        <w:rPr>
          <w:lang w:val="fr-FR"/>
        </w:rPr>
        <w:t>Program Director</w:t>
      </w:r>
    </w:p>
    <w:p w14:paraId="7B951AB5" w14:textId="77777777" w:rsidR="00DA2ED4" w:rsidRPr="0084078C" w:rsidRDefault="00DA2ED4" w:rsidP="00F410F0">
      <w:pPr>
        <w:spacing w:after="0"/>
        <w:ind w:left="720"/>
      </w:pPr>
      <w:r w:rsidRPr="0084078C">
        <w:t>Office: HSB 351</w:t>
      </w:r>
    </w:p>
    <w:p w14:paraId="222E975A" w14:textId="77777777" w:rsidR="00DA2ED4" w:rsidRPr="0084078C" w:rsidRDefault="00DA2ED4" w:rsidP="00F410F0">
      <w:pPr>
        <w:spacing w:after="0"/>
        <w:ind w:left="720"/>
      </w:pPr>
      <w:r w:rsidRPr="0084078C">
        <w:t>Phone: (217) 206-8646</w:t>
      </w:r>
    </w:p>
    <w:p w14:paraId="70712C70" w14:textId="09B1BB46" w:rsidR="00DA2ED4" w:rsidRPr="0084078C" w:rsidRDefault="00DA2ED4" w:rsidP="00F410F0">
      <w:pPr>
        <w:spacing w:after="40"/>
        <w:ind w:left="720"/>
      </w:pPr>
      <w:r w:rsidRPr="0084078C">
        <w:t xml:space="preserve">Email: </w:t>
      </w:r>
      <w:r w:rsidRPr="0084078C">
        <w:rPr>
          <w:rFonts w:cs="Arial"/>
          <w:szCs w:val="24"/>
        </w:rPr>
        <w:t>agard3@uis.edu</w:t>
      </w:r>
    </w:p>
    <w:p w14:paraId="7B0DE061" w14:textId="63716BD2" w:rsidR="00FA784C" w:rsidRPr="0084078C" w:rsidRDefault="00FA784C" w:rsidP="00D61A86">
      <w:pPr>
        <w:spacing w:after="40"/>
        <w:rPr>
          <w:rStyle w:val="Strong"/>
          <w:b w:val="0"/>
          <w:bCs w:val="0"/>
        </w:rPr>
      </w:pPr>
      <w:bookmarkStart w:id="85" w:name="_Toc40954095"/>
      <w:bookmarkStart w:id="86" w:name="_Toc77679357"/>
      <w:bookmarkStart w:id="87" w:name="_Toc80170927"/>
      <w:bookmarkStart w:id="88" w:name="_Toc141798828"/>
      <w:r w:rsidRPr="0084078C">
        <w:rPr>
          <w:rStyle w:val="Strong"/>
          <w:bCs w:val="0"/>
        </w:rPr>
        <w:t>William Wilson, MS, M</w:t>
      </w:r>
      <w:r w:rsidR="003F2DB6">
        <w:rPr>
          <w:rStyle w:val="Strong"/>
          <w:bCs w:val="0"/>
        </w:rPr>
        <w:t>LS</w:t>
      </w:r>
      <w:r w:rsidRPr="0084078C">
        <w:rPr>
          <w:rStyle w:val="Strong"/>
          <w:bCs w:val="0"/>
        </w:rPr>
        <w:t>(ASCP)</w:t>
      </w:r>
      <w:bookmarkEnd w:id="81"/>
      <w:bookmarkEnd w:id="82"/>
      <w:bookmarkEnd w:id="83"/>
      <w:bookmarkEnd w:id="84"/>
      <w:bookmarkEnd w:id="85"/>
      <w:bookmarkEnd w:id="86"/>
      <w:bookmarkEnd w:id="87"/>
      <w:bookmarkEnd w:id="88"/>
    </w:p>
    <w:p w14:paraId="59208576" w14:textId="3021A373" w:rsidR="00AF34BC" w:rsidRPr="0084078C" w:rsidRDefault="008B06A9" w:rsidP="00F410F0">
      <w:pPr>
        <w:spacing w:after="0"/>
        <w:ind w:left="720"/>
      </w:pPr>
      <w:r w:rsidRPr="0084078C">
        <w:t xml:space="preserve">Clinical </w:t>
      </w:r>
      <w:r w:rsidR="00AF34BC" w:rsidRPr="0084078C">
        <w:t>Assistant Professor</w:t>
      </w:r>
    </w:p>
    <w:p w14:paraId="50AFBE96" w14:textId="2F08AE17" w:rsidR="00FB0879" w:rsidRPr="0084078C" w:rsidRDefault="000E3EA2" w:rsidP="00F410F0">
      <w:pPr>
        <w:spacing w:after="0"/>
        <w:ind w:left="720"/>
      </w:pPr>
      <w:r w:rsidRPr="0084078C">
        <w:t>Office: HSB 352</w:t>
      </w:r>
    </w:p>
    <w:p w14:paraId="012F4F8C" w14:textId="61676BDF" w:rsidR="00DB52EA" w:rsidRPr="0084078C" w:rsidRDefault="000E3EA2" w:rsidP="00F410F0">
      <w:pPr>
        <w:spacing w:after="0"/>
        <w:ind w:left="720"/>
      </w:pPr>
      <w:r w:rsidRPr="0084078C">
        <w:t xml:space="preserve">Phone: </w:t>
      </w:r>
      <w:r w:rsidR="00AF34BC" w:rsidRPr="0084078C">
        <w:t>(</w:t>
      </w:r>
      <w:r w:rsidRPr="0084078C">
        <w:t>217</w:t>
      </w:r>
      <w:r w:rsidR="00AF34BC" w:rsidRPr="0084078C">
        <w:t xml:space="preserve">) </w:t>
      </w:r>
      <w:r w:rsidRPr="0084078C">
        <w:t>206-7349</w:t>
      </w:r>
    </w:p>
    <w:p w14:paraId="3EA1EBC8" w14:textId="35F7733C" w:rsidR="0052762A" w:rsidRPr="0084078C" w:rsidRDefault="00E21180" w:rsidP="00F410F0">
      <w:pPr>
        <w:spacing w:after="40"/>
        <w:ind w:left="720"/>
        <w:rPr>
          <w:rFonts w:cs="Arial"/>
          <w:szCs w:val="24"/>
        </w:rPr>
      </w:pPr>
      <w:r w:rsidRPr="0084078C">
        <w:t xml:space="preserve">Email: </w:t>
      </w:r>
      <w:r w:rsidR="00B43CB7" w:rsidRPr="0084078C">
        <w:rPr>
          <w:rFonts w:cs="Arial"/>
          <w:szCs w:val="24"/>
        </w:rPr>
        <w:t>wwils01s@uis.ed</w:t>
      </w:r>
      <w:bookmarkStart w:id="89" w:name="_Toc15924145"/>
      <w:bookmarkStart w:id="90" w:name="_Toc15925893"/>
      <w:bookmarkStart w:id="91" w:name="_Toc15926107"/>
      <w:bookmarkStart w:id="92" w:name="_Toc16537710"/>
      <w:bookmarkStart w:id="93" w:name="_Toc40954093"/>
      <w:bookmarkStart w:id="94" w:name="_Toc77679358"/>
      <w:bookmarkStart w:id="95" w:name="_Toc80170928"/>
      <w:bookmarkStart w:id="96" w:name="_Toc141798829"/>
      <w:r w:rsidR="00B43CB7" w:rsidRPr="0084078C">
        <w:rPr>
          <w:rFonts w:cs="Arial"/>
          <w:szCs w:val="24"/>
        </w:rPr>
        <w:t>u</w:t>
      </w:r>
      <w:bookmarkStart w:id="97" w:name="_Toc15924149"/>
      <w:bookmarkStart w:id="98" w:name="_Toc15925897"/>
      <w:bookmarkStart w:id="99" w:name="_Toc15926111"/>
      <w:bookmarkStart w:id="100" w:name="_Toc16537714"/>
      <w:bookmarkStart w:id="101" w:name="_Toc40954097"/>
      <w:bookmarkEnd w:id="89"/>
      <w:bookmarkEnd w:id="90"/>
      <w:bookmarkEnd w:id="91"/>
      <w:bookmarkEnd w:id="92"/>
      <w:bookmarkEnd w:id="93"/>
      <w:bookmarkEnd w:id="94"/>
      <w:bookmarkEnd w:id="95"/>
      <w:bookmarkEnd w:id="96"/>
    </w:p>
    <w:p w14:paraId="32A9B411" w14:textId="0A545A3B" w:rsidR="00B43CB7" w:rsidRPr="0084078C" w:rsidRDefault="00B43CB7" w:rsidP="00F410F0">
      <w:pPr>
        <w:spacing w:after="40"/>
        <w:ind w:left="720"/>
        <w:rPr>
          <w:rStyle w:val="Strong"/>
          <w:bCs w:val="0"/>
          <w:color w:val="00447B"/>
        </w:rPr>
      </w:pPr>
      <w:r w:rsidRPr="0084078C">
        <w:rPr>
          <w:rFonts w:cs="Times New Roman"/>
          <w:b/>
          <w:noProof/>
          <w:color w:val="00447B"/>
        </w:rPr>
        <mc:AlternateContent>
          <mc:Choice Requires="wps">
            <w:drawing>
              <wp:anchor distT="0" distB="0" distL="114300" distR="114300" simplePos="0" relativeHeight="251659264" behindDoc="0" locked="0" layoutInCell="1" allowOverlap="1" wp14:anchorId="611631F8" wp14:editId="500825EB">
                <wp:simplePos x="0" y="0"/>
                <wp:positionH relativeFrom="column">
                  <wp:posOffset>-24154</wp:posOffset>
                </wp:positionH>
                <wp:positionV relativeFrom="paragraph">
                  <wp:posOffset>79255</wp:posOffset>
                </wp:positionV>
                <wp:extent cx="6081455" cy="0"/>
                <wp:effectExtent l="0" t="19050" r="33655" b="19050"/>
                <wp:wrapNone/>
                <wp:docPr id="119381356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81455" cy="0"/>
                        </a:xfrm>
                        <a:prstGeom prst="line">
                          <a:avLst/>
                        </a:prstGeom>
                        <a:ln w="38100">
                          <a:solidFill>
                            <a:srgbClr val="00447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49E7DD" id="Straight Connector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6.25pt" to="476.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" strokecolor="#00447b" strokeweight="3pt"/>
            </w:pict>
          </mc:Fallback>
        </mc:AlternateContent>
      </w:r>
    </w:p>
    <w:p w14:paraId="15491DF5" w14:textId="43B25CC9" w:rsidR="00F410F0" w:rsidRPr="0084078C" w:rsidRDefault="00F410F0" w:rsidP="00D61A86">
      <w:pPr>
        <w:spacing w:after="40"/>
        <w:rPr>
          <w:rStyle w:val="Strong"/>
        </w:rPr>
      </w:pPr>
      <w:r w:rsidRPr="0084078C">
        <w:rPr>
          <w:rStyle w:val="Strong"/>
        </w:rPr>
        <w:t>Celest Weuve, PhD, ATC, LAT</w:t>
      </w:r>
    </w:p>
    <w:p w14:paraId="64DF3564" w14:textId="5D7F8C78" w:rsidR="0052762A" w:rsidRPr="0084078C" w:rsidRDefault="0089179C" w:rsidP="00F410F0">
      <w:pPr>
        <w:spacing w:after="0"/>
        <w:ind w:left="720"/>
      </w:pPr>
      <w:r w:rsidRPr="0084078C">
        <w:t>Director</w:t>
      </w:r>
      <w:r w:rsidR="0052762A" w:rsidRPr="0084078C">
        <w:t xml:space="preserve">, </w:t>
      </w:r>
      <w:r w:rsidRPr="0084078C">
        <w:t>School of Health Sciences</w:t>
      </w:r>
      <w:r w:rsidR="0052762A" w:rsidRPr="0084078C">
        <w:t xml:space="preserve"> </w:t>
      </w:r>
    </w:p>
    <w:p w14:paraId="1FABAEE8" w14:textId="77777777" w:rsidR="0052762A" w:rsidRPr="0084078C" w:rsidRDefault="0052762A" w:rsidP="00F410F0">
      <w:pPr>
        <w:spacing w:after="0"/>
        <w:ind w:left="720"/>
      </w:pPr>
      <w:r w:rsidRPr="0084078C">
        <w:t>Associate Professor</w:t>
      </w:r>
    </w:p>
    <w:p w14:paraId="1861B5A1" w14:textId="77777777" w:rsidR="0052762A" w:rsidRPr="0084078C" w:rsidRDefault="0052762A" w:rsidP="00F410F0">
      <w:pPr>
        <w:spacing w:after="0"/>
        <w:ind w:left="720"/>
      </w:pPr>
      <w:r w:rsidRPr="0084078C">
        <w:t>Office: SLB 16B</w:t>
      </w:r>
    </w:p>
    <w:p w14:paraId="77818F91" w14:textId="77777777" w:rsidR="0052762A" w:rsidRPr="0084078C" w:rsidRDefault="0052762A" w:rsidP="00F410F0">
      <w:pPr>
        <w:spacing w:after="0"/>
        <w:ind w:left="720"/>
      </w:pPr>
      <w:r w:rsidRPr="0084078C">
        <w:t>Phone: (217) 206-8414</w:t>
      </w:r>
    </w:p>
    <w:p w14:paraId="406DA2B7" w14:textId="04DD027C" w:rsidR="0052762A" w:rsidRPr="0084078C" w:rsidRDefault="0052762A" w:rsidP="00F410F0">
      <w:pPr>
        <w:spacing w:after="40"/>
        <w:ind w:left="720"/>
      </w:pPr>
      <w:r w:rsidRPr="0084078C">
        <w:t xml:space="preserve">Email: </w:t>
      </w:r>
      <w:r w:rsidRPr="0084078C">
        <w:rPr>
          <w:rFonts w:cs="Arial"/>
          <w:szCs w:val="24"/>
        </w:rPr>
        <w:t>cweuv2@uis.edu</w:t>
      </w:r>
      <w:r w:rsidRPr="0084078C">
        <w:rPr>
          <w:color w:val="1D416A"/>
        </w:rPr>
        <w:t xml:space="preserve"> </w:t>
      </w:r>
    </w:p>
    <w:p w14:paraId="5BCE4580" w14:textId="6D80FDFC" w:rsidR="0047409A" w:rsidRPr="0084078C" w:rsidRDefault="0047409A" w:rsidP="00D61A86">
      <w:pPr>
        <w:spacing w:after="40"/>
        <w:rPr>
          <w:rStyle w:val="Strong"/>
          <w:b w:val="0"/>
          <w:bCs w:val="0"/>
        </w:rPr>
      </w:pPr>
      <w:bookmarkStart w:id="102" w:name="_Toc77679359"/>
      <w:bookmarkStart w:id="103" w:name="_Toc80170929"/>
      <w:bookmarkStart w:id="104" w:name="_Toc141798830"/>
      <w:r w:rsidRPr="0084078C">
        <w:rPr>
          <w:rStyle w:val="Strong"/>
          <w:bCs w:val="0"/>
        </w:rPr>
        <w:t>Lou Bobb</w:t>
      </w:r>
      <w:bookmarkEnd w:id="97"/>
      <w:bookmarkEnd w:id="98"/>
      <w:bookmarkEnd w:id="99"/>
      <w:bookmarkEnd w:id="100"/>
      <w:bookmarkEnd w:id="101"/>
      <w:bookmarkEnd w:id="102"/>
      <w:bookmarkEnd w:id="103"/>
      <w:bookmarkEnd w:id="104"/>
    </w:p>
    <w:p w14:paraId="089C9B38" w14:textId="6C0F4AFC" w:rsidR="00C34D8E" w:rsidRPr="0084078C" w:rsidRDefault="00C34D8E" w:rsidP="00F410F0">
      <w:pPr>
        <w:spacing w:after="0"/>
        <w:ind w:left="720"/>
      </w:pPr>
      <w:r w:rsidRPr="0084078C">
        <w:t xml:space="preserve">Office Support Specialist, </w:t>
      </w:r>
      <w:r w:rsidR="007E26BE" w:rsidRPr="0084078C">
        <w:t>School of Health Sciences</w:t>
      </w:r>
    </w:p>
    <w:p w14:paraId="4455084A" w14:textId="41F2C705" w:rsidR="00C34D8E" w:rsidRPr="0084078C" w:rsidRDefault="00C34D8E" w:rsidP="00F410F0">
      <w:pPr>
        <w:spacing w:after="0"/>
        <w:ind w:left="720"/>
      </w:pPr>
      <w:r w:rsidRPr="0084078C">
        <w:t>Office: SLB 16</w:t>
      </w:r>
    </w:p>
    <w:p w14:paraId="19C9D573" w14:textId="5124A53E" w:rsidR="00C34D8E" w:rsidRPr="0084078C" w:rsidRDefault="00C34D8E" w:rsidP="00F410F0">
      <w:pPr>
        <w:spacing w:after="0"/>
        <w:ind w:left="720"/>
      </w:pPr>
      <w:r w:rsidRPr="0084078C">
        <w:t>Phone: (217) 206-8651</w:t>
      </w:r>
    </w:p>
    <w:p w14:paraId="29795FFF" w14:textId="16340913" w:rsidR="0082318A" w:rsidRPr="0084078C" w:rsidRDefault="00C34D8E" w:rsidP="00F410F0">
      <w:pPr>
        <w:spacing w:after="40"/>
        <w:ind w:left="720"/>
      </w:pPr>
      <w:r w:rsidRPr="0084078C">
        <w:t>Email:</w:t>
      </w:r>
      <w:r w:rsidR="008934C4" w:rsidRPr="0084078C">
        <w:t xml:space="preserve"> </w:t>
      </w:r>
      <w:r w:rsidR="00FA784C" w:rsidRPr="0084078C">
        <w:rPr>
          <w:szCs w:val="24"/>
        </w:rPr>
        <w:t>mbobb2@uis.edu</w:t>
      </w:r>
      <w:r w:rsidR="00FA784C" w:rsidRPr="0084078C">
        <w:rPr>
          <w:color w:val="1D416A"/>
        </w:rPr>
        <w:t xml:space="preserve"> </w:t>
      </w:r>
    </w:p>
    <w:p w14:paraId="70841967" w14:textId="3AE00A0F" w:rsidR="00B83760" w:rsidRPr="0084078C" w:rsidRDefault="00B83760" w:rsidP="00D61A86">
      <w:pPr>
        <w:spacing w:after="40"/>
        <w:rPr>
          <w:rStyle w:val="Strong"/>
          <w:b w:val="0"/>
          <w:bCs w:val="0"/>
        </w:rPr>
      </w:pPr>
      <w:bookmarkStart w:id="105" w:name="_Toc16537715"/>
      <w:bookmarkStart w:id="106" w:name="_Toc40954098"/>
      <w:bookmarkStart w:id="107" w:name="_Toc77679360"/>
      <w:bookmarkStart w:id="108" w:name="_Toc80170930"/>
      <w:bookmarkStart w:id="109" w:name="_Toc141798831"/>
      <w:r w:rsidRPr="0084078C">
        <w:rPr>
          <w:rStyle w:val="Strong"/>
          <w:bCs w:val="0"/>
        </w:rPr>
        <w:t>Emeriti Faculty</w:t>
      </w:r>
      <w:bookmarkEnd w:id="105"/>
      <w:bookmarkEnd w:id="106"/>
      <w:bookmarkEnd w:id="107"/>
      <w:bookmarkEnd w:id="108"/>
      <w:bookmarkEnd w:id="109"/>
    </w:p>
    <w:p w14:paraId="371A1E50" w14:textId="5DC90670" w:rsidR="00B83760" w:rsidRPr="0084078C" w:rsidRDefault="00342BEE" w:rsidP="00F410F0">
      <w:pPr>
        <w:spacing w:after="0"/>
        <w:ind w:left="720"/>
      </w:pPr>
      <w:r w:rsidRPr="0084078C">
        <w:t xml:space="preserve">Bill Bloemer, </w:t>
      </w:r>
      <w:r w:rsidR="00BC5F47" w:rsidRPr="0084078C">
        <w:t xml:space="preserve">PhD, </w:t>
      </w:r>
      <w:r w:rsidRPr="0084078C">
        <w:t xml:space="preserve">Professor </w:t>
      </w:r>
      <w:r w:rsidR="00AA5468" w:rsidRPr="0084078C">
        <w:t>Emeritus</w:t>
      </w:r>
    </w:p>
    <w:p w14:paraId="5D0B3DE6" w14:textId="5DBCF238" w:rsidR="00C65C89" w:rsidRPr="0084078C" w:rsidRDefault="00C65C89" w:rsidP="00F410F0">
      <w:pPr>
        <w:spacing w:after="0"/>
        <w:ind w:left="720"/>
      </w:pPr>
      <w:r w:rsidRPr="0084078C">
        <w:t>Wayne Gade, PhD, M</w:t>
      </w:r>
      <w:r w:rsidR="003F2DB6">
        <w:t>LS</w:t>
      </w:r>
      <w:r w:rsidRPr="0084078C">
        <w:t>(ASCP), Associate Professor Emeritus</w:t>
      </w:r>
    </w:p>
    <w:p w14:paraId="13527860" w14:textId="2558A2D9" w:rsidR="00C65C89" w:rsidRPr="0084078C" w:rsidRDefault="00C65C89" w:rsidP="00F410F0">
      <w:pPr>
        <w:spacing w:after="0"/>
        <w:ind w:left="720"/>
      </w:pPr>
      <w:r w:rsidRPr="0084078C">
        <w:t xml:space="preserve">Paula Garrott, </w:t>
      </w:r>
      <w:proofErr w:type="spellStart"/>
      <w:r w:rsidRPr="0084078C">
        <w:t>EdM</w:t>
      </w:r>
      <w:proofErr w:type="spellEnd"/>
      <w:r w:rsidRPr="0084078C">
        <w:t>, M</w:t>
      </w:r>
      <w:r w:rsidR="003F2DB6">
        <w:t>LS</w:t>
      </w:r>
      <w:r w:rsidRPr="0084078C">
        <w:t>(ASCP), Associate Professor Emerita</w:t>
      </w:r>
    </w:p>
    <w:p w14:paraId="1DA35D89" w14:textId="4777D261" w:rsidR="00E248C7" w:rsidRPr="0084078C" w:rsidRDefault="00AF34BC" w:rsidP="00F410F0">
      <w:pPr>
        <w:spacing w:after="0"/>
        <w:ind w:left="720"/>
      </w:pPr>
      <w:r w:rsidRPr="0084078C">
        <w:t>Linda McCown, PhD, M</w:t>
      </w:r>
      <w:r w:rsidR="00C65C89" w:rsidRPr="0084078C">
        <w:t>LS</w:t>
      </w:r>
      <w:r w:rsidRPr="0084078C">
        <w:t>(ASCP)</w:t>
      </w:r>
      <w:r w:rsidR="00C65C89" w:rsidRPr="0084078C">
        <w:rPr>
          <w:vertAlign w:val="superscript"/>
        </w:rPr>
        <w:t>cm</w:t>
      </w:r>
      <w:r w:rsidR="00C65C89" w:rsidRPr="0084078C">
        <w:t>, Associate Professor Emerita</w:t>
      </w:r>
    </w:p>
    <w:p w14:paraId="4A4EEC2F" w14:textId="194E4872" w:rsidR="004D7DA4" w:rsidRPr="0084078C" w:rsidRDefault="0082318A" w:rsidP="00F410F0">
      <w:pPr>
        <w:spacing w:after="0"/>
        <w:ind w:left="720"/>
      </w:pPr>
      <w:r w:rsidRPr="0084078C">
        <w:t xml:space="preserve">Jim </w:t>
      </w:r>
      <w:proofErr w:type="spellStart"/>
      <w:r w:rsidRPr="0084078C">
        <w:t>Veselenak</w:t>
      </w:r>
      <w:proofErr w:type="spellEnd"/>
      <w:r w:rsidRPr="0084078C">
        <w:t xml:space="preserve">, </w:t>
      </w:r>
      <w:r w:rsidR="00BC5F47" w:rsidRPr="0084078C">
        <w:t xml:space="preserve">PhD, </w:t>
      </w:r>
      <w:r w:rsidRPr="0084078C">
        <w:t>Associate Professor Emeritus</w:t>
      </w:r>
      <w:r w:rsidR="004D7DA4" w:rsidRPr="0084078C">
        <w:tab/>
      </w:r>
    </w:p>
    <w:p w14:paraId="774A3DC1" w14:textId="77777777" w:rsidR="00FA401C" w:rsidRPr="0084078C" w:rsidRDefault="00FA401C">
      <w:pPr>
        <w:widowControl/>
        <w:autoSpaceDE/>
        <w:autoSpaceDN/>
        <w:adjustRightInd/>
        <w:spacing w:after="200" w:line="276" w:lineRule="auto"/>
        <w:rPr>
          <w:rFonts w:eastAsiaTheme="majorEastAsia" w:cstheme="majorBidi"/>
          <w:b/>
          <w:color w:val="00447B"/>
          <w:sz w:val="32"/>
          <w:szCs w:val="26"/>
        </w:rPr>
      </w:pPr>
      <w:r w:rsidRPr="0084078C">
        <w:br w:type="page"/>
      </w:r>
    </w:p>
    <w:p w14:paraId="55234777" w14:textId="2DB441BA" w:rsidR="004D2344" w:rsidRPr="0084078C" w:rsidRDefault="00B83760" w:rsidP="009B0F92">
      <w:pPr>
        <w:pStyle w:val="Heading2"/>
        <w:spacing w:before="120"/>
      </w:pPr>
      <w:bookmarkStart w:id="110" w:name="_Toc173247531"/>
      <w:r w:rsidRPr="0084078C">
        <w:lastRenderedPageBreak/>
        <w:t>Clinical Affiliates</w:t>
      </w:r>
      <w:bookmarkEnd w:id="110"/>
      <w:r w:rsidR="00BC1ABE" w:rsidRPr="0084078C">
        <w:t xml:space="preserve"> </w:t>
      </w:r>
    </w:p>
    <w:p w14:paraId="62E4D856" w14:textId="79145F0E" w:rsidR="004D2344" w:rsidRPr="0084078C" w:rsidRDefault="000223A5" w:rsidP="00A4575C">
      <w:pPr>
        <w:spacing w:after="240"/>
        <w:ind w:firstLine="720"/>
        <w:rPr>
          <w:rFonts w:cs="Arial"/>
          <w:szCs w:val="24"/>
        </w:rPr>
      </w:pPr>
      <w:r w:rsidRPr="0084078C">
        <w:rPr>
          <w:rFonts w:cs="Arial"/>
          <w:szCs w:val="24"/>
        </w:rPr>
        <w:t>T</w:t>
      </w:r>
      <w:r w:rsidR="00E7129C" w:rsidRPr="0084078C">
        <w:rPr>
          <w:rFonts w:cs="Arial"/>
          <w:szCs w:val="24"/>
        </w:rPr>
        <w:t xml:space="preserve">he </w:t>
      </w:r>
      <w:r w:rsidRPr="0084078C">
        <w:rPr>
          <w:rFonts w:cs="Arial"/>
          <w:szCs w:val="24"/>
        </w:rPr>
        <w:t>MLS Program is affiliated with the following clinical sites</w:t>
      </w:r>
      <w:r w:rsidR="006E5647" w:rsidRPr="0084078C">
        <w:rPr>
          <w:rFonts w:cs="Arial"/>
          <w:szCs w:val="24"/>
        </w:rPr>
        <w:t xml:space="preserve"> for the </w:t>
      </w:r>
      <w:r w:rsidR="00DF3002" w:rsidRPr="0084078C">
        <w:rPr>
          <w:rFonts w:cs="Arial"/>
          <w:szCs w:val="24"/>
        </w:rPr>
        <w:t>20</w:t>
      </w:r>
      <w:r w:rsidR="006E5647" w:rsidRPr="0084078C">
        <w:rPr>
          <w:rFonts w:cs="Arial"/>
          <w:szCs w:val="24"/>
        </w:rPr>
        <w:t>2</w:t>
      </w:r>
      <w:r w:rsidR="005E3AFF" w:rsidRPr="0084078C">
        <w:rPr>
          <w:rFonts w:cs="Arial"/>
          <w:szCs w:val="24"/>
        </w:rPr>
        <w:t>4</w:t>
      </w:r>
      <w:r w:rsidR="006E5647" w:rsidRPr="0084078C">
        <w:rPr>
          <w:rFonts w:cs="Arial"/>
          <w:szCs w:val="24"/>
        </w:rPr>
        <w:t>-</w:t>
      </w:r>
      <w:r w:rsidR="00DF3002" w:rsidRPr="0084078C">
        <w:rPr>
          <w:rFonts w:cs="Arial"/>
          <w:szCs w:val="24"/>
        </w:rPr>
        <w:t>20</w:t>
      </w:r>
      <w:r w:rsidR="006E5647" w:rsidRPr="0084078C">
        <w:rPr>
          <w:rFonts w:cs="Arial"/>
          <w:szCs w:val="24"/>
        </w:rPr>
        <w:t>2</w:t>
      </w:r>
      <w:r w:rsidR="005E3AFF" w:rsidRPr="0084078C">
        <w:rPr>
          <w:rFonts w:cs="Arial"/>
          <w:szCs w:val="24"/>
        </w:rPr>
        <w:t>5</w:t>
      </w:r>
      <w:r w:rsidR="006E5647" w:rsidRPr="0084078C">
        <w:rPr>
          <w:rFonts w:cs="Arial"/>
          <w:szCs w:val="24"/>
        </w:rPr>
        <w:t xml:space="preserve"> Academic Year</w:t>
      </w:r>
      <w:r w:rsidRPr="0084078C">
        <w:rPr>
          <w:rFonts w:cs="Arial"/>
          <w:szCs w:val="24"/>
        </w:rPr>
        <w:t>:</w:t>
      </w:r>
      <w:r w:rsidR="00711A1A" w:rsidRPr="0084078C">
        <w:rPr>
          <w:rFonts w:cs="Arial"/>
          <w:szCs w:val="24"/>
        </w:rPr>
        <w:t xml:space="preserve">  </w:t>
      </w:r>
    </w:p>
    <w:p w14:paraId="463CAB88" w14:textId="77777777" w:rsidR="00AB2274" w:rsidRPr="0084078C" w:rsidRDefault="00AB2274" w:rsidP="00AB2274">
      <w:pPr>
        <w:spacing w:after="160"/>
        <w:rPr>
          <w:rFonts w:cs="Arial"/>
          <w:szCs w:val="24"/>
        </w:rPr>
      </w:pPr>
      <w:r w:rsidRPr="0084078C">
        <w:rPr>
          <w:rFonts w:cs="Arial"/>
          <w:b/>
          <w:bCs/>
          <w:szCs w:val="24"/>
        </w:rPr>
        <w:t xml:space="preserve">Barnes Jewish Hospital </w:t>
      </w:r>
      <w:r w:rsidRPr="0084078C">
        <w:rPr>
          <w:rFonts w:cs="Arial"/>
          <w:szCs w:val="24"/>
        </w:rPr>
        <w:t>– St. Louis, MO</w:t>
      </w:r>
    </w:p>
    <w:p w14:paraId="42394C39" w14:textId="77777777" w:rsidR="00AB2274" w:rsidRPr="0084078C" w:rsidRDefault="00AB2274" w:rsidP="00AB2274">
      <w:pPr>
        <w:spacing w:after="160"/>
        <w:rPr>
          <w:rFonts w:cs="Arial"/>
          <w:szCs w:val="24"/>
        </w:rPr>
      </w:pPr>
      <w:r w:rsidRPr="0084078C">
        <w:rPr>
          <w:rStyle w:val="Strong"/>
        </w:rPr>
        <w:t xml:space="preserve">Carlinville Area Hospital </w:t>
      </w:r>
      <w:r w:rsidRPr="0084078C">
        <w:rPr>
          <w:rFonts w:cs="Arial"/>
          <w:szCs w:val="24"/>
        </w:rPr>
        <w:t>– Carlinville, IL</w:t>
      </w:r>
    </w:p>
    <w:p w14:paraId="3847B83D" w14:textId="77777777" w:rsidR="00AB2274" w:rsidRPr="0084078C" w:rsidRDefault="00AB2274" w:rsidP="00AB2274">
      <w:pPr>
        <w:spacing w:after="160"/>
        <w:rPr>
          <w:rFonts w:cs="Arial"/>
          <w:szCs w:val="24"/>
        </w:rPr>
      </w:pPr>
      <w:r w:rsidRPr="0084078C">
        <w:rPr>
          <w:rStyle w:val="Strong"/>
        </w:rPr>
        <w:t xml:space="preserve">Decatur Memorial Hospital </w:t>
      </w:r>
      <w:r w:rsidRPr="0084078C">
        <w:rPr>
          <w:rFonts w:cs="Arial"/>
          <w:szCs w:val="24"/>
        </w:rPr>
        <w:t>– Decatur, IL</w:t>
      </w:r>
    </w:p>
    <w:p w14:paraId="3EBC4972" w14:textId="519E4EF9" w:rsidR="009D2135" w:rsidRPr="0084078C" w:rsidRDefault="009D2135" w:rsidP="00AB2274">
      <w:pPr>
        <w:spacing w:after="160"/>
        <w:rPr>
          <w:rStyle w:val="Strong"/>
        </w:rPr>
      </w:pPr>
      <w:r w:rsidRPr="0084078C">
        <w:rPr>
          <w:rStyle w:val="Strong"/>
        </w:rPr>
        <w:t xml:space="preserve">Gibson Area Hospital </w:t>
      </w:r>
      <w:r w:rsidRPr="0084078C">
        <w:rPr>
          <w:rStyle w:val="Strong"/>
          <w:b w:val="0"/>
          <w:bCs w:val="0"/>
        </w:rPr>
        <w:t>– Gibson City, IL</w:t>
      </w:r>
    </w:p>
    <w:p w14:paraId="69C4D573" w14:textId="7F0A0705" w:rsidR="00AB2274" w:rsidRPr="0084078C" w:rsidRDefault="00AB2274" w:rsidP="00AB2274">
      <w:pPr>
        <w:spacing w:after="160"/>
        <w:rPr>
          <w:rFonts w:cs="Arial"/>
          <w:szCs w:val="24"/>
        </w:rPr>
      </w:pPr>
      <w:r w:rsidRPr="0084078C">
        <w:rPr>
          <w:rStyle w:val="Strong"/>
        </w:rPr>
        <w:t xml:space="preserve">Hillsboro Area Hospital </w:t>
      </w:r>
      <w:r w:rsidRPr="0084078C">
        <w:rPr>
          <w:rStyle w:val="Strong"/>
          <w:b w:val="0"/>
          <w:bCs w:val="0"/>
        </w:rPr>
        <w:t>–</w:t>
      </w:r>
      <w:r w:rsidRPr="0084078C">
        <w:rPr>
          <w:rFonts w:cs="Arial"/>
          <w:b/>
          <w:bCs/>
          <w:szCs w:val="24"/>
        </w:rPr>
        <w:t xml:space="preserve"> </w:t>
      </w:r>
      <w:r w:rsidRPr="0084078C">
        <w:rPr>
          <w:rFonts w:cs="Arial"/>
          <w:szCs w:val="24"/>
        </w:rPr>
        <w:t>Hillsboro, IL</w:t>
      </w:r>
    </w:p>
    <w:p w14:paraId="42E98021" w14:textId="77777777" w:rsidR="00AB2274" w:rsidRPr="0084078C" w:rsidRDefault="00AB2274" w:rsidP="00AB2274">
      <w:pPr>
        <w:spacing w:after="160"/>
        <w:rPr>
          <w:rFonts w:cs="Arial"/>
          <w:szCs w:val="24"/>
        </w:rPr>
      </w:pPr>
      <w:r w:rsidRPr="0084078C">
        <w:rPr>
          <w:rStyle w:val="Strong"/>
        </w:rPr>
        <w:t xml:space="preserve">HSHS St. John’s Hospital </w:t>
      </w:r>
      <w:r w:rsidRPr="0084078C">
        <w:rPr>
          <w:rFonts w:cs="Arial"/>
          <w:szCs w:val="24"/>
        </w:rPr>
        <w:t>– Springfield, IL</w:t>
      </w:r>
    </w:p>
    <w:p w14:paraId="790C471C" w14:textId="77777777" w:rsidR="00AB2274" w:rsidRPr="0084078C" w:rsidRDefault="00AB2274" w:rsidP="00AB2274">
      <w:pPr>
        <w:spacing w:after="160"/>
        <w:rPr>
          <w:rFonts w:cs="Arial"/>
          <w:szCs w:val="24"/>
        </w:rPr>
      </w:pPr>
      <w:proofErr w:type="spellStart"/>
      <w:r w:rsidRPr="0084078C">
        <w:rPr>
          <w:rStyle w:val="Strong"/>
        </w:rPr>
        <w:t>ImpactLife</w:t>
      </w:r>
      <w:proofErr w:type="spellEnd"/>
      <w:r w:rsidRPr="0084078C">
        <w:rPr>
          <w:rStyle w:val="Strong"/>
        </w:rPr>
        <w:t xml:space="preserve"> </w:t>
      </w:r>
      <w:r w:rsidRPr="0084078C">
        <w:rPr>
          <w:rFonts w:cs="Arial"/>
          <w:szCs w:val="24"/>
        </w:rPr>
        <w:t>– Springfield, IL</w:t>
      </w:r>
    </w:p>
    <w:p w14:paraId="30D85418" w14:textId="77777777" w:rsidR="00AB2274" w:rsidRPr="0084078C" w:rsidRDefault="00AB2274" w:rsidP="00AB2274">
      <w:pPr>
        <w:spacing w:after="160"/>
        <w:rPr>
          <w:rFonts w:cs="Arial"/>
          <w:szCs w:val="24"/>
        </w:rPr>
      </w:pPr>
      <w:r w:rsidRPr="0084078C">
        <w:rPr>
          <w:rStyle w:val="Strong"/>
        </w:rPr>
        <w:t xml:space="preserve">Jacksonville Memorial Hospital </w:t>
      </w:r>
      <w:r w:rsidRPr="0084078C">
        <w:rPr>
          <w:rFonts w:cs="Arial"/>
          <w:szCs w:val="24"/>
        </w:rPr>
        <w:t>– Jacksonville, IL</w:t>
      </w:r>
    </w:p>
    <w:p w14:paraId="226CD6D3" w14:textId="77777777" w:rsidR="00AB2274" w:rsidRPr="0084078C" w:rsidRDefault="00AB2274" w:rsidP="00AB2274">
      <w:pPr>
        <w:spacing w:after="160"/>
        <w:rPr>
          <w:rFonts w:cs="Arial"/>
          <w:szCs w:val="24"/>
        </w:rPr>
      </w:pPr>
      <w:r w:rsidRPr="0084078C">
        <w:rPr>
          <w:rStyle w:val="Strong"/>
        </w:rPr>
        <w:t xml:space="preserve">Lincoln Memorial Hospital </w:t>
      </w:r>
      <w:r w:rsidRPr="0084078C">
        <w:rPr>
          <w:rFonts w:cs="Arial"/>
          <w:szCs w:val="24"/>
        </w:rPr>
        <w:t>– Lincoln, IL</w:t>
      </w:r>
    </w:p>
    <w:p w14:paraId="0E05F5AF" w14:textId="77777777" w:rsidR="00AB2274" w:rsidRPr="0084078C" w:rsidRDefault="00AB2274" w:rsidP="00AB2274">
      <w:pPr>
        <w:spacing w:after="160"/>
        <w:rPr>
          <w:rFonts w:cs="Arial"/>
          <w:szCs w:val="24"/>
        </w:rPr>
      </w:pPr>
      <w:r w:rsidRPr="0084078C">
        <w:rPr>
          <w:rStyle w:val="Strong"/>
        </w:rPr>
        <w:t xml:space="preserve">Mason District Hospital </w:t>
      </w:r>
      <w:r w:rsidRPr="0084078C">
        <w:rPr>
          <w:rFonts w:cs="Arial"/>
          <w:szCs w:val="24"/>
        </w:rPr>
        <w:t>– Havana, IL</w:t>
      </w:r>
    </w:p>
    <w:p w14:paraId="529F6BEB" w14:textId="77777777" w:rsidR="00AB2274" w:rsidRPr="0084078C" w:rsidRDefault="00AB2274" w:rsidP="00AB2274">
      <w:pPr>
        <w:spacing w:after="160"/>
        <w:rPr>
          <w:rFonts w:cs="Arial"/>
          <w:szCs w:val="24"/>
        </w:rPr>
      </w:pPr>
      <w:r w:rsidRPr="0084078C">
        <w:rPr>
          <w:rStyle w:val="Strong"/>
        </w:rPr>
        <w:t xml:space="preserve">McDonough District Hospital </w:t>
      </w:r>
      <w:r w:rsidRPr="0084078C">
        <w:rPr>
          <w:rFonts w:cs="Arial"/>
          <w:szCs w:val="24"/>
        </w:rPr>
        <w:t>– Macomb, IL</w:t>
      </w:r>
    </w:p>
    <w:p w14:paraId="3A67F9B3" w14:textId="77777777" w:rsidR="00AB2274" w:rsidRPr="0084078C" w:rsidRDefault="00AB2274" w:rsidP="00AB2274">
      <w:pPr>
        <w:spacing w:after="160"/>
        <w:rPr>
          <w:rFonts w:cs="Arial"/>
          <w:szCs w:val="24"/>
        </w:rPr>
      </w:pPr>
      <w:r w:rsidRPr="0084078C">
        <w:rPr>
          <w:rStyle w:val="Strong"/>
        </w:rPr>
        <w:t xml:space="preserve">OSF HealthCare St. Anthony’s Health Center </w:t>
      </w:r>
      <w:r w:rsidRPr="0084078C">
        <w:rPr>
          <w:rFonts w:cs="Arial"/>
          <w:szCs w:val="24"/>
        </w:rPr>
        <w:t>– Alton, IL</w:t>
      </w:r>
    </w:p>
    <w:p w14:paraId="41E311E8" w14:textId="77777777" w:rsidR="00AB2274" w:rsidRPr="0084078C" w:rsidRDefault="00AB2274" w:rsidP="00AB2274">
      <w:pPr>
        <w:spacing w:after="160"/>
        <w:rPr>
          <w:rFonts w:cs="Arial"/>
          <w:szCs w:val="24"/>
        </w:rPr>
      </w:pPr>
      <w:r w:rsidRPr="0084078C">
        <w:rPr>
          <w:rStyle w:val="Strong"/>
        </w:rPr>
        <w:t xml:space="preserve">OSF HealthCare St. Francis Medical Center </w:t>
      </w:r>
      <w:r w:rsidRPr="0084078C">
        <w:rPr>
          <w:rFonts w:cs="Arial"/>
          <w:szCs w:val="24"/>
        </w:rPr>
        <w:t>– Peoria, IL</w:t>
      </w:r>
    </w:p>
    <w:p w14:paraId="3F32CEDE" w14:textId="77777777" w:rsidR="00AB2274" w:rsidRPr="0084078C" w:rsidRDefault="00AB2274" w:rsidP="00AB2274">
      <w:pPr>
        <w:spacing w:after="160"/>
        <w:rPr>
          <w:rFonts w:cs="Arial"/>
          <w:szCs w:val="24"/>
        </w:rPr>
      </w:pPr>
      <w:r w:rsidRPr="0084078C">
        <w:rPr>
          <w:rStyle w:val="Strong"/>
        </w:rPr>
        <w:t xml:space="preserve">OSF HealthCare Holy Family Medical Center </w:t>
      </w:r>
      <w:r w:rsidRPr="0084078C">
        <w:rPr>
          <w:rFonts w:cs="Arial"/>
          <w:szCs w:val="24"/>
        </w:rPr>
        <w:t>– Monmouth, IL</w:t>
      </w:r>
    </w:p>
    <w:p w14:paraId="004C3BC1" w14:textId="09B65D83" w:rsidR="000B4C9D" w:rsidRPr="0084078C" w:rsidRDefault="00AB3634" w:rsidP="00C00D51">
      <w:pPr>
        <w:spacing w:after="160"/>
        <w:rPr>
          <w:rFonts w:cs="Arial"/>
          <w:szCs w:val="24"/>
        </w:rPr>
      </w:pPr>
      <w:r w:rsidRPr="0084078C">
        <w:rPr>
          <w:b/>
          <w:bCs/>
        </w:rPr>
        <w:t>Springfield Memorial Hospital</w:t>
      </w:r>
      <w:r w:rsidR="00AB2274" w:rsidRPr="0084078C">
        <w:rPr>
          <w:b/>
          <w:bCs/>
        </w:rPr>
        <w:t xml:space="preserve"> </w:t>
      </w:r>
      <w:r w:rsidR="00AB2274" w:rsidRPr="0084078C">
        <w:rPr>
          <w:rFonts w:cs="Arial"/>
          <w:szCs w:val="24"/>
        </w:rPr>
        <w:t>–</w:t>
      </w:r>
      <w:r w:rsidR="00382DB5" w:rsidRPr="0084078C">
        <w:rPr>
          <w:rFonts w:cs="Arial"/>
          <w:szCs w:val="24"/>
        </w:rPr>
        <w:t xml:space="preserve"> </w:t>
      </w:r>
      <w:r w:rsidR="000223A5" w:rsidRPr="0084078C">
        <w:rPr>
          <w:rFonts w:cs="Arial"/>
          <w:szCs w:val="24"/>
        </w:rPr>
        <w:t>Springfield, IL</w:t>
      </w:r>
    </w:p>
    <w:p w14:paraId="24607B54" w14:textId="1082F336" w:rsidR="00382DB5" w:rsidRPr="0084078C" w:rsidRDefault="00382DB5" w:rsidP="00C00D51">
      <w:pPr>
        <w:spacing w:after="160"/>
        <w:rPr>
          <w:rFonts w:cs="Arial"/>
          <w:szCs w:val="24"/>
        </w:rPr>
      </w:pPr>
      <w:r w:rsidRPr="0084078C">
        <w:rPr>
          <w:rStyle w:val="Strong"/>
        </w:rPr>
        <w:t>Springfield Clinic</w:t>
      </w:r>
      <w:r w:rsidR="00AB2274" w:rsidRPr="0084078C">
        <w:rPr>
          <w:rStyle w:val="Strong"/>
        </w:rPr>
        <w:t xml:space="preserve"> </w:t>
      </w:r>
      <w:r w:rsidR="00AB2274" w:rsidRPr="0084078C">
        <w:rPr>
          <w:rFonts w:cs="Arial"/>
          <w:szCs w:val="24"/>
        </w:rPr>
        <w:t>–</w:t>
      </w:r>
      <w:r w:rsidRPr="0084078C">
        <w:rPr>
          <w:rFonts w:cs="Arial"/>
          <w:szCs w:val="24"/>
        </w:rPr>
        <w:t xml:space="preserve"> Springfield, IL</w:t>
      </w:r>
    </w:p>
    <w:p w14:paraId="0386DBB5" w14:textId="26AC237B" w:rsidR="009D037A" w:rsidRPr="0084078C" w:rsidRDefault="009D037A" w:rsidP="00C00D51">
      <w:pPr>
        <w:spacing w:after="160"/>
        <w:rPr>
          <w:rFonts w:cs="Arial"/>
          <w:szCs w:val="24"/>
        </w:rPr>
      </w:pPr>
      <w:r w:rsidRPr="0084078C">
        <w:rPr>
          <w:rStyle w:val="Strong"/>
        </w:rPr>
        <w:t>Sarah Bush Lincoln</w:t>
      </w:r>
      <w:r w:rsidR="0090303C" w:rsidRPr="0084078C">
        <w:rPr>
          <w:rFonts w:cs="Arial"/>
          <w:szCs w:val="24"/>
        </w:rPr>
        <w:t xml:space="preserve"> – Mattoon, IL</w:t>
      </w:r>
    </w:p>
    <w:p w14:paraId="713D22EE" w14:textId="45D1959E" w:rsidR="00AB2274" w:rsidRPr="0084078C" w:rsidRDefault="00AB2274" w:rsidP="001A746A">
      <w:pPr>
        <w:spacing w:after="160"/>
        <w:rPr>
          <w:rFonts w:cs="Arial"/>
          <w:szCs w:val="24"/>
        </w:rPr>
      </w:pPr>
      <w:bookmarkStart w:id="111" w:name="_Hlk15733261"/>
      <w:r w:rsidRPr="0084078C">
        <w:rPr>
          <w:rFonts w:cs="Arial"/>
          <w:b/>
          <w:bCs/>
          <w:szCs w:val="24"/>
        </w:rPr>
        <w:t>St. Louis Children’s Hospital</w:t>
      </w:r>
      <w:r w:rsidRPr="0084078C">
        <w:rPr>
          <w:rFonts w:cs="Arial"/>
          <w:szCs w:val="24"/>
        </w:rPr>
        <w:t xml:space="preserve"> – St. Louis, MO</w:t>
      </w:r>
    </w:p>
    <w:p w14:paraId="63B7A5DD" w14:textId="77777777" w:rsidR="00964186" w:rsidRPr="0084078C" w:rsidRDefault="00382DB5" w:rsidP="00964186">
      <w:pPr>
        <w:spacing w:after="240"/>
        <w:rPr>
          <w:rFonts w:cs="Arial"/>
          <w:szCs w:val="24"/>
        </w:rPr>
      </w:pPr>
      <w:r w:rsidRPr="0084078C">
        <w:rPr>
          <w:rStyle w:val="Strong"/>
        </w:rPr>
        <w:t>University of Illinois Hospital &amp; Health Sciences System (UIC)</w:t>
      </w:r>
      <w:r w:rsidRPr="0084078C">
        <w:rPr>
          <w:rStyle w:val="Strong"/>
          <w:b w:val="0"/>
          <w:bCs w:val="0"/>
        </w:rPr>
        <w:t>-</w:t>
      </w:r>
      <w:r w:rsidRPr="0084078C">
        <w:rPr>
          <w:rFonts w:cs="Arial"/>
          <w:b/>
          <w:bCs/>
          <w:szCs w:val="24"/>
        </w:rPr>
        <w:t xml:space="preserve"> </w:t>
      </w:r>
      <w:bookmarkEnd w:id="111"/>
      <w:r w:rsidRPr="0084078C">
        <w:rPr>
          <w:rFonts w:cs="Arial"/>
          <w:szCs w:val="24"/>
        </w:rPr>
        <w:t>Chicago, IL</w:t>
      </w:r>
    </w:p>
    <w:p w14:paraId="0AEEC40C" w14:textId="77777777" w:rsidR="00C51B07" w:rsidRPr="0084078C" w:rsidRDefault="00C51B07" w:rsidP="00FA401C">
      <w:pPr>
        <w:spacing w:after="80"/>
        <w:ind w:firstLine="720"/>
        <w:rPr>
          <w:rFonts w:cs="Arial"/>
          <w:szCs w:val="24"/>
        </w:rPr>
      </w:pPr>
      <w:r w:rsidRPr="0084078C">
        <w:rPr>
          <w:rFonts w:cs="Arial"/>
          <w:szCs w:val="24"/>
        </w:rPr>
        <w:t>This affiliate list is current as of August 2024. Affiliations may be gained or lost throughout the 2024-2025 academic year.</w:t>
      </w:r>
    </w:p>
    <w:p w14:paraId="7E3CBBE6" w14:textId="276B208A" w:rsidR="00964186" w:rsidRPr="0084078C" w:rsidRDefault="00B15E16" w:rsidP="00FA401C">
      <w:pPr>
        <w:spacing w:after="80"/>
        <w:ind w:firstLine="720"/>
        <w:rPr>
          <w:rFonts w:cs="Arial"/>
          <w:szCs w:val="24"/>
        </w:rPr>
      </w:pPr>
      <w:bookmarkStart w:id="112" w:name="_Hlk172633473"/>
      <w:r w:rsidRPr="0084078C">
        <w:rPr>
          <w:rFonts w:cs="Arial"/>
          <w:szCs w:val="24"/>
        </w:rPr>
        <w:t xml:space="preserve">Each </w:t>
      </w:r>
      <w:r w:rsidR="00964186" w:rsidRPr="0084078C">
        <w:rPr>
          <w:rFonts w:cs="Arial"/>
          <w:szCs w:val="24"/>
        </w:rPr>
        <w:t xml:space="preserve">undergraduate </w:t>
      </w:r>
      <w:r w:rsidRPr="0084078C">
        <w:rPr>
          <w:rFonts w:cs="Arial"/>
          <w:szCs w:val="24"/>
        </w:rPr>
        <w:t xml:space="preserve">MLS student will be assigned to complete practicum courses at </w:t>
      </w:r>
      <w:r w:rsidR="00C51B07" w:rsidRPr="0084078C">
        <w:rPr>
          <w:rFonts w:cs="Arial"/>
          <w:szCs w:val="24"/>
        </w:rPr>
        <w:t xml:space="preserve">multiple </w:t>
      </w:r>
      <w:r w:rsidRPr="0084078C">
        <w:rPr>
          <w:rFonts w:cs="Arial"/>
          <w:szCs w:val="24"/>
        </w:rPr>
        <w:t xml:space="preserve">affiliate sites. </w:t>
      </w:r>
      <w:r w:rsidR="00964186" w:rsidRPr="0084078C">
        <w:rPr>
          <w:rFonts w:cs="Arial"/>
          <w:szCs w:val="24"/>
        </w:rPr>
        <w:t>Graduate certificate students will typically complete categorical clinical practicum rotations at one site, but may be scheduled into multiple sites, if necessary.</w:t>
      </w:r>
      <w:r w:rsidR="00C51B07" w:rsidRPr="0084078C">
        <w:rPr>
          <w:rFonts w:cs="Arial"/>
          <w:szCs w:val="24"/>
        </w:rPr>
        <w:t xml:space="preserve"> </w:t>
      </w:r>
      <w:bookmarkEnd w:id="112"/>
      <w:r w:rsidRPr="0084078C">
        <w:rPr>
          <w:rFonts w:cs="Arial"/>
          <w:szCs w:val="24"/>
        </w:rPr>
        <w:t xml:space="preserve">Students are </w:t>
      </w:r>
      <w:r w:rsidRPr="0084078C">
        <w:rPr>
          <w:rFonts w:cs="Arial"/>
          <w:bCs/>
          <w:szCs w:val="24"/>
        </w:rPr>
        <w:t>responsible for transportation and housing</w:t>
      </w:r>
      <w:r w:rsidRPr="0084078C">
        <w:rPr>
          <w:rFonts w:cs="Arial"/>
          <w:szCs w:val="24"/>
        </w:rPr>
        <w:t xml:space="preserve"> during completion of clinical practicum courses.</w:t>
      </w:r>
    </w:p>
    <w:p w14:paraId="71158997" w14:textId="27A6829D" w:rsidR="00FD2F27" w:rsidRPr="0084078C" w:rsidRDefault="000223A5" w:rsidP="00FD2F27">
      <w:pPr>
        <w:ind w:firstLine="720"/>
        <w:rPr>
          <w:rFonts w:cs="Arial"/>
          <w:szCs w:val="24"/>
        </w:rPr>
      </w:pPr>
      <w:r w:rsidRPr="0084078C">
        <w:rPr>
          <w:rFonts w:cs="Arial"/>
          <w:szCs w:val="24"/>
        </w:rPr>
        <w:t>It may be possible to arrange practicum experiences at other medical laboratories</w:t>
      </w:r>
      <w:r w:rsidR="00547AE8" w:rsidRPr="0084078C">
        <w:rPr>
          <w:rFonts w:cs="Arial"/>
          <w:szCs w:val="24"/>
        </w:rPr>
        <w:t xml:space="preserve">. Students who wish to complete practicum courses at a clinical site other than the affiliates listed above must speak with </w:t>
      </w:r>
      <w:r w:rsidRPr="0084078C">
        <w:rPr>
          <w:rFonts w:cs="Arial"/>
          <w:szCs w:val="24"/>
        </w:rPr>
        <w:t xml:space="preserve">the </w:t>
      </w:r>
      <w:r w:rsidR="00C51B07" w:rsidRPr="0084078C">
        <w:rPr>
          <w:rFonts w:cs="Arial"/>
          <w:szCs w:val="24"/>
        </w:rPr>
        <w:t xml:space="preserve">clinical practicum course instructor and </w:t>
      </w:r>
      <w:r w:rsidR="00547AE8" w:rsidRPr="0084078C">
        <w:rPr>
          <w:rFonts w:cs="Arial"/>
          <w:szCs w:val="24"/>
        </w:rPr>
        <w:t>M</w:t>
      </w:r>
      <w:r w:rsidRPr="0084078C">
        <w:rPr>
          <w:rFonts w:cs="Arial"/>
          <w:szCs w:val="24"/>
        </w:rPr>
        <w:t>LS Program Director</w:t>
      </w:r>
      <w:r w:rsidR="00547AE8" w:rsidRPr="0084078C">
        <w:rPr>
          <w:rFonts w:cs="Arial"/>
          <w:szCs w:val="24"/>
        </w:rPr>
        <w:t xml:space="preserve"> </w:t>
      </w:r>
      <w:r w:rsidR="00D8062B" w:rsidRPr="0084078C">
        <w:rPr>
          <w:rFonts w:cs="Arial"/>
          <w:szCs w:val="24"/>
        </w:rPr>
        <w:t>well in advance of</w:t>
      </w:r>
      <w:r w:rsidR="00C51B07" w:rsidRPr="0084078C">
        <w:rPr>
          <w:rFonts w:cs="Arial"/>
          <w:szCs w:val="24"/>
        </w:rPr>
        <w:t xml:space="preserve"> clinical practicum courses </w:t>
      </w:r>
      <w:r w:rsidR="00547AE8" w:rsidRPr="0084078C">
        <w:rPr>
          <w:rFonts w:cs="Arial"/>
          <w:szCs w:val="24"/>
        </w:rPr>
        <w:t>to see if an affiliation may be reached with the site.</w:t>
      </w:r>
      <w:r w:rsidR="00D8062B" w:rsidRPr="0084078C">
        <w:rPr>
          <w:rFonts w:cs="Arial"/>
          <w:szCs w:val="24"/>
        </w:rPr>
        <w:t xml:space="preserve"> The MLS Program will make every attempt to establish a new agreement with the requested site. However, requests cannot be guaranteed.</w:t>
      </w:r>
    </w:p>
    <w:p w14:paraId="5D81FA53" w14:textId="2519FD42" w:rsidR="00CE08C4" w:rsidRPr="0084078C" w:rsidRDefault="00AF4527" w:rsidP="00AB51FA">
      <w:pPr>
        <w:pStyle w:val="Heading2"/>
        <w:rPr>
          <w:bCs/>
          <w:szCs w:val="24"/>
        </w:rPr>
      </w:pPr>
      <w:bookmarkStart w:id="113" w:name="_Toc173247532"/>
      <w:r w:rsidRPr="0084078C">
        <w:lastRenderedPageBreak/>
        <w:t>Advisory Committee</w:t>
      </w:r>
      <w:bookmarkEnd w:id="113"/>
    </w:p>
    <w:p w14:paraId="5FA3A055" w14:textId="383E7E2F" w:rsidR="0032642D" w:rsidRPr="0084078C" w:rsidRDefault="00AF4527" w:rsidP="00A4575C">
      <w:pPr>
        <w:spacing w:before="120" w:after="60"/>
        <w:ind w:firstLine="360"/>
        <w:rPr>
          <w:rFonts w:cs="Arial"/>
          <w:szCs w:val="24"/>
        </w:rPr>
      </w:pPr>
      <w:r w:rsidRPr="0084078C">
        <w:rPr>
          <w:rFonts w:cs="Arial"/>
          <w:szCs w:val="24"/>
        </w:rPr>
        <w:t xml:space="preserve">The </w:t>
      </w:r>
      <w:r w:rsidR="00A15882" w:rsidRPr="0084078C">
        <w:rPr>
          <w:rFonts w:cs="Arial"/>
          <w:szCs w:val="24"/>
        </w:rPr>
        <w:t>A</w:t>
      </w:r>
      <w:r w:rsidRPr="0084078C">
        <w:rPr>
          <w:rFonts w:cs="Arial"/>
          <w:szCs w:val="24"/>
        </w:rPr>
        <w:t xml:space="preserve">dvisory </w:t>
      </w:r>
      <w:r w:rsidR="00A15882" w:rsidRPr="0084078C">
        <w:rPr>
          <w:rFonts w:cs="Arial"/>
          <w:szCs w:val="24"/>
        </w:rPr>
        <w:t>C</w:t>
      </w:r>
      <w:r w:rsidRPr="0084078C">
        <w:rPr>
          <w:rFonts w:cs="Arial"/>
          <w:szCs w:val="24"/>
        </w:rPr>
        <w:t xml:space="preserve">ommittee </w:t>
      </w:r>
      <w:r w:rsidR="00F57D5E" w:rsidRPr="0084078C">
        <w:rPr>
          <w:rFonts w:cs="Arial"/>
          <w:szCs w:val="24"/>
        </w:rPr>
        <w:t xml:space="preserve">is composed of individuals from the MLS community and </w:t>
      </w:r>
      <w:r w:rsidRPr="0084078C">
        <w:rPr>
          <w:rFonts w:cs="Arial"/>
          <w:szCs w:val="24"/>
        </w:rPr>
        <w:t xml:space="preserve">provides input </w:t>
      </w:r>
      <w:r w:rsidR="00F57D5E" w:rsidRPr="0084078C">
        <w:rPr>
          <w:rFonts w:cs="Arial"/>
          <w:szCs w:val="24"/>
        </w:rPr>
        <w:t xml:space="preserve">to ensure </w:t>
      </w:r>
      <w:r w:rsidRPr="0084078C">
        <w:rPr>
          <w:rFonts w:cs="Arial"/>
          <w:szCs w:val="24"/>
        </w:rPr>
        <w:t>the relevance and efficacy of</w:t>
      </w:r>
      <w:r w:rsidR="004E3145" w:rsidRPr="0084078C">
        <w:rPr>
          <w:rFonts w:cs="Arial"/>
          <w:szCs w:val="24"/>
        </w:rPr>
        <w:t xml:space="preserve"> the </w:t>
      </w:r>
      <w:r w:rsidR="00423F7D" w:rsidRPr="0084078C">
        <w:rPr>
          <w:rFonts w:cs="Arial"/>
          <w:szCs w:val="24"/>
        </w:rPr>
        <w:t>MLS</w:t>
      </w:r>
      <w:r w:rsidR="004E3145" w:rsidRPr="0084078C">
        <w:rPr>
          <w:rFonts w:cs="Arial"/>
          <w:szCs w:val="24"/>
        </w:rPr>
        <w:t xml:space="preserve"> </w:t>
      </w:r>
      <w:r w:rsidR="009C4251" w:rsidRPr="0084078C">
        <w:rPr>
          <w:rFonts w:cs="Arial"/>
          <w:szCs w:val="24"/>
        </w:rPr>
        <w:t>Program</w:t>
      </w:r>
      <w:r w:rsidR="00F57D5E" w:rsidRPr="0084078C">
        <w:rPr>
          <w:rFonts w:cs="Arial"/>
          <w:szCs w:val="24"/>
        </w:rPr>
        <w:t>. Advi</w:t>
      </w:r>
      <w:r w:rsidR="0032642D" w:rsidRPr="0084078C">
        <w:rPr>
          <w:rFonts w:cs="Arial"/>
          <w:szCs w:val="24"/>
        </w:rPr>
        <w:t>c</w:t>
      </w:r>
      <w:r w:rsidR="00F57D5E" w:rsidRPr="0084078C">
        <w:rPr>
          <w:rFonts w:cs="Arial"/>
          <w:szCs w:val="24"/>
        </w:rPr>
        <w:t>e provided by the advisory committee guides programmatic policy, curricular content, assessment methods, clinical affiliate scheduling, etc</w:t>
      </w:r>
      <w:r w:rsidR="0017517F" w:rsidRPr="0084078C">
        <w:rPr>
          <w:rFonts w:cs="Arial"/>
          <w:szCs w:val="24"/>
        </w:rPr>
        <w:t>.</w:t>
      </w:r>
      <w:r w:rsidR="0032642D" w:rsidRPr="0084078C">
        <w:rPr>
          <w:rFonts w:cs="Arial"/>
          <w:szCs w:val="24"/>
        </w:rPr>
        <w:t xml:space="preserve"> The committee meets at least once per year; although, additional meetings may be called, or input may be sought on an electronic basis in between meetings. Members of the 20</w:t>
      </w:r>
      <w:r w:rsidR="00DA2ED4" w:rsidRPr="0084078C">
        <w:rPr>
          <w:rFonts w:cs="Arial"/>
          <w:szCs w:val="24"/>
        </w:rPr>
        <w:t>2</w:t>
      </w:r>
      <w:r w:rsidR="00790925" w:rsidRPr="0084078C">
        <w:rPr>
          <w:rFonts w:cs="Arial"/>
          <w:szCs w:val="24"/>
        </w:rPr>
        <w:t>4</w:t>
      </w:r>
      <w:r w:rsidR="0032642D" w:rsidRPr="0084078C">
        <w:rPr>
          <w:rFonts w:cs="Arial"/>
          <w:szCs w:val="24"/>
        </w:rPr>
        <w:t>-202</w:t>
      </w:r>
      <w:r w:rsidR="00790925" w:rsidRPr="0084078C">
        <w:rPr>
          <w:rFonts w:cs="Arial"/>
          <w:szCs w:val="24"/>
        </w:rPr>
        <w:t>5</w:t>
      </w:r>
      <w:r w:rsidR="0032642D" w:rsidRPr="0084078C">
        <w:rPr>
          <w:rFonts w:cs="Arial"/>
          <w:szCs w:val="24"/>
        </w:rPr>
        <w:t xml:space="preserve"> </w:t>
      </w:r>
      <w:r w:rsidR="00A15882" w:rsidRPr="0084078C">
        <w:rPr>
          <w:rFonts w:cs="Arial"/>
          <w:szCs w:val="24"/>
        </w:rPr>
        <w:t>A</w:t>
      </w:r>
      <w:r w:rsidR="0032642D" w:rsidRPr="0084078C">
        <w:rPr>
          <w:rFonts w:cs="Arial"/>
          <w:szCs w:val="24"/>
        </w:rPr>
        <w:t xml:space="preserve">dvisory </w:t>
      </w:r>
      <w:r w:rsidR="00A15882" w:rsidRPr="0084078C">
        <w:rPr>
          <w:rFonts w:cs="Arial"/>
          <w:szCs w:val="24"/>
        </w:rPr>
        <w:t>C</w:t>
      </w:r>
      <w:r w:rsidR="0032642D" w:rsidRPr="0084078C">
        <w:rPr>
          <w:rFonts w:cs="Arial"/>
          <w:szCs w:val="24"/>
        </w:rPr>
        <w:t>ommittee include:</w:t>
      </w:r>
    </w:p>
    <w:p w14:paraId="7CDA6381" w14:textId="50837A8E" w:rsidR="0032642D" w:rsidRPr="0084078C" w:rsidRDefault="0032642D" w:rsidP="001C272A">
      <w:pPr>
        <w:pStyle w:val="ListParagraph"/>
        <w:numPr>
          <w:ilvl w:val="0"/>
          <w:numId w:val="6"/>
        </w:numPr>
        <w:spacing w:before="120" w:after="60"/>
        <w:rPr>
          <w:rFonts w:cs="Arial"/>
          <w:szCs w:val="24"/>
        </w:rPr>
      </w:pPr>
      <w:r w:rsidRPr="0084078C">
        <w:rPr>
          <w:rFonts w:cs="Arial"/>
          <w:szCs w:val="24"/>
        </w:rPr>
        <w:t>Advisory Committee Chair, MLS Program Director</w:t>
      </w:r>
    </w:p>
    <w:p w14:paraId="55D2AB77" w14:textId="15A5C136" w:rsidR="00DA2ED4" w:rsidRPr="0084078C" w:rsidRDefault="00DA2ED4" w:rsidP="001C272A">
      <w:pPr>
        <w:pStyle w:val="ListParagraph"/>
        <w:numPr>
          <w:ilvl w:val="1"/>
          <w:numId w:val="6"/>
        </w:numPr>
        <w:spacing w:before="120" w:after="60"/>
        <w:rPr>
          <w:rFonts w:cs="Arial"/>
          <w:szCs w:val="24"/>
        </w:rPr>
      </w:pPr>
      <w:r w:rsidRPr="0084078C">
        <w:rPr>
          <w:rFonts w:cs="Arial"/>
          <w:szCs w:val="24"/>
        </w:rPr>
        <w:t xml:space="preserve">Andrea Jensen, </w:t>
      </w:r>
      <w:r w:rsidR="00504EAD" w:rsidRPr="0084078C">
        <w:rPr>
          <w:rFonts w:cs="Arial"/>
          <w:szCs w:val="24"/>
        </w:rPr>
        <w:t xml:space="preserve">EdD, </w:t>
      </w:r>
      <w:r w:rsidRPr="0084078C">
        <w:rPr>
          <w:rFonts w:cs="Arial"/>
          <w:szCs w:val="24"/>
        </w:rPr>
        <w:t>MPH, MLS(ASCP)</w:t>
      </w:r>
      <w:r w:rsidRPr="0084078C">
        <w:rPr>
          <w:rFonts w:cs="Arial"/>
          <w:szCs w:val="24"/>
          <w:vertAlign w:val="superscript"/>
        </w:rPr>
        <w:t>cm</w:t>
      </w:r>
    </w:p>
    <w:p w14:paraId="46CF5760" w14:textId="2696A8E7" w:rsidR="0032642D" w:rsidRPr="0084078C" w:rsidRDefault="0032642D" w:rsidP="001C272A">
      <w:pPr>
        <w:pStyle w:val="ListParagraph"/>
        <w:numPr>
          <w:ilvl w:val="0"/>
          <w:numId w:val="6"/>
        </w:numPr>
        <w:spacing w:before="120" w:after="60"/>
        <w:rPr>
          <w:rFonts w:cs="Arial"/>
          <w:szCs w:val="24"/>
        </w:rPr>
      </w:pPr>
      <w:r w:rsidRPr="0084078C">
        <w:rPr>
          <w:rFonts w:cs="Arial"/>
          <w:szCs w:val="24"/>
        </w:rPr>
        <w:t>MLS Faculty</w:t>
      </w:r>
    </w:p>
    <w:p w14:paraId="4B05C32F" w14:textId="0F8B3EA9" w:rsidR="0032642D" w:rsidRPr="0084078C" w:rsidRDefault="0032642D" w:rsidP="001C272A">
      <w:pPr>
        <w:pStyle w:val="ListParagraph"/>
        <w:numPr>
          <w:ilvl w:val="1"/>
          <w:numId w:val="6"/>
        </w:numPr>
        <w:spacing w:before="120" w:after="60"/>
        <w:rPr>
          <w:rFonts w:cs="Arial"/>
          <w:szCs w:val="24"/>
        </w:rPr>
      </w:pPr>
      <w:r w:rsidRPr="0084078C">
        <w:rPr>
          <w:rFonts w:cs="Arial"/>
          <w:szCs w:val="24"/>
        </w:rPr>
        <w:t>Amanda</w:t>
      </w:r>
      <w:r w:rsidR="002E3739" w:rsidRPr="0084078C">
        <w:rPr>
          <w:rFonts w:cs="Arial"/>
          <w:szCs w:val="24"/>
        </w:rPr>
        <w:t>ilee</w:t>
      </w:r>
      <w:r w:rsidRPr="0084078C">
        <w:rPr>
          <w:rFonts w:cs="Arial"/>
          <w:szCs w:val="24"/>
        </w:rPr>
        <w:t xml:space="preserve"> Adams</w:t>
      </w:r>
      <w:r w:rsidR="00917475" w:rsidRPr="0084078C">
        <w:rPr>
          <w:rFonts w:cs="Arial"/>
          <w:szCs w:val="24"/>
        </w:rPr>
        <w:t xml:space="preserve">, MS, </w:t>
      </w:r>
      <w:r w:rsidR="00D57EA3" w:rsidRPr="0084078C">
        <w:rPr>
          <w:rFonts w:cs="Arial"/>
          <w:szCs w:val="24"/>
        </w:rPr>
        <w:t xml:space="preserve">M(ASCP), </w:t>
      </w:r>
      <w:r w:rsidR="00917475" w:rsidRPr="0084078C">
        <w:rPr>
          <w:rFonts w:cs="Arial"/>
          <w:szCs w:val="24"/>
        </w:rPr>
        <w:t>MLS(ASCP)</w:t>
      </w:r>
      <w:r w:rsidR="00917475" w:rsidRPr="0084078C">
        <w:rPr>
          <w:rFonts w:cs="Arial"/>
          <w:szCs w:val="24"/>
          <w:vertAlign w:val="superscript"/>
        </w:rPr>
        <w:t>cm</w:t>
      </w:r>
    </w:p>
    <w:p w14:paraId="3A281678" w14:textId="06403513" w:rsidR="00B573A5" w:rsidRPr="0084078C" w:rsidRDefault="00B573A5" w:rsidP="001C272A">
      <w:pPr>
        <w:pStyle w:val="ListParagraph"/>
        <w:numPr>
          <w:ilvl w:val="1"/>
          <w:numId w:val="6"/>
        </w:numPr>
        <w:spacing w:before="120" w:after="60"/>
        <w:rPr>
          <w:rFonts w:cs="Arial"/>
          <w:szCs w:val="24"/>
        </w:rPr>
      </w:pPr>
      <w:r w:rsidRPr="0084078C">
        <w:rPr>
          <w:rFonts w:cs="Arial"/>
          <w:szCs w:val="24"/>
        </w:rPr>
        <w:t>Jennifer England, MS, MLS(ASCP)</w:t>
      </w:r>
      <w:r w:rsidRPr="0084078C">
        <w:rPr>
          <w:rFonts w:cs="Arial"/>
          <w:szCs w:val="24"/>
          <w:vertAlign w:val="superscript"/>
        </w:rPr>
        <w:t>cm</w:t>
      </w:r>
    </w:p>
    <w:p w14:paraId="36412881" w14:textId="68C4576D" w:rsidR="00B573A5" w:rsidRPr="0084078C" w:rsidRDefault="00B573A5" w:rsidP="001C272A">
      <w:pPr>
        <w:pStyle w:val="ListParagraph"/>
        <w:numPr>
          <w:ilvl w:val="1"/>
          <w:numId w:val="6"/>
        </w:numPr>
        <w:spacing w:before="120" w:after="60"/>
        <w:rPr>
          <w:rFonts w:cs="Arial"/>
          <w:szCs w:val="24"/>
        </w:rPr>
      </w:pPr>
      <w:r w:rsidRPr="0084078C">
        <w:rPr>
          <w:rFonts w:cs="Arial"/>
          <w:szCs w:val="24"/>
        </w:rPr>
        <w:t>Jennifer Faulkner, MS, MLS(ASCP)</w:t>
      </w:r>
      <w:r w:rsidRPr="0084078C">
        <w:rPr>
          <w:rFonts w:cs="Arial"/>
          <w:szCs w:val="24"/>
          <w:vertAlign w:val="superscript"/>
        </w:rPr>
        <w:t>cm</w:t>
      </w:r>
    </w:p>
    <w:p w14:paraId="2E272400" w14:textId="77777777" w:rsidR="00B573A5" w:rsidRPr="0084078C" w:rsidRDefault="00B573A5" w:rsidP="00B573A5">
      <w:pPr>
        <w:pStyle w:val="ListParagraph"/>
        <w:numPr>
          <w:ilvl w:val="1"/>
          <w:numId w:val="6"/>
        </w:numPr>
        <w:spacing w:before="120" w:after="60"/>
        <w:rPr>
          <w:rFonts w:cs="Arial"/>
          <w:szCs w:val="24"/>
        </w:rPr>
      </w:pPr>
      <w:r w:rsidRPr="0084078C">
        <w:rPr>
          <w:rFonts w:cs="Arial"/>
          <w:szCs w:val="24"/>
        </w:rPr>
        <w:t>William Wilson, MS, MLS(ASCP)</w:t>
      </w:r>
    </w:p>
    <w:p w14:paraId="3A320A86" w14:textId="2EF2DE26" w:rsidR="009D394A" w:rsidRPr="0084078C" w:rsidRDefault="009D394A" w:rsidP="001C272A">
      <w:pPr>
        <w:pStyle w:val="ListParagraph"/>
        <w:numPr>
          <w:ilvl w:val="1"/>
          <w:numId w:val="6"/>
        </w:numPr>
        <w:spacing w:before="120" w:after="60"/>
        <w:rPr>
          <w:rFonts w:cs="Arial"/>
          <w:szCs w:val="24"/>
        </w:rPr>
      </w:pPr>
      <w:r w:rsidRPr="0084078C">
        <w:rPr>
          <w:rFonts w:cs="Arial"/>
          <w:szCs w:val="24"/>
        </w:rPr>
        <w:t>Adjunct faculty</w:t>
      </w:r>
    </w:p>
    <w:p w14:paraId="2D6A0952" w14:textId="17FC88A6" w:rsidR="00917475" w:rsidRPr="0084078C" w:rsidRDefault="004F4F4F" w:rsidP="001C272A">
      <w:pPr>
        <w:pStyle w:val="ListParagraph"/>
        <w:numPr>
          <w:ilvl w:val="0"/>
          <w:numId w:val="6"/>
        </w:numPr>
        <w:spacing w:before="120" w:after="60"/>
        <w:rPr>
          <w:rFonts w:cs="Arial"/>
          <w:szCs w:val="24"/>
        </w:rPr>
      </w:pPr>
      <w:r w:rsidRPr="0084078C">
        <w:rPr>
          <w:rFonts w:cs="Arial"/>
          <w:szCs w:val="24"/>
        </w:rPr>
        <w:t>School of Health Sciences Director</w:t>
      </w:r>
    </w:p>
    <w:p w14:paraId="783B1F3B" w14:textId="36B3DE75" w:rsidR="0032642D" w:rsidRPr="0084078C" w:rsidRDefault="0032642D" w:rsidP="001C272A">
      <w:pPr>
        <w:pStyle w:val="ListParagraph"/>
        <w:numPr>
          <w:ilvl w:val="1"/>
          <w:numId w:val="6"/>
        </w:numPr>
        <w:spacing w:before="120" w:after="60"/>
        <w:rPr>
          <w:rFonts w:cs="Arial"/>
          <w:szCs w:val="24"/>
        </w:rPr>
      </w:pPr>
      <w:r w:rsidRPr="0084078C">
        <w:rPr>
          <w:rFonts w:cs="Arial"/>
          <w:szCs w:val="24"/>
        </w:rPr>
        <w:t>Celest Weuve</w:t>
      </w:r>
      <w:r w:rsidR="00917475" w:rsidRPr="0084078C">
        <w:rPr>
          <w:rFonts w:cs="Arial"/>
          <w:szCs w:val="24"/>
        </w:rPr>
        <w:t xml:space="preserve"> PhD, ATC, LAT</w:t>
      </w:r>
    </w:p>
    <w:p w14:paraId="217AA7F9" w14:textId="5D34EC64" w:rsidR="0032642D" w:rsidRPr="0084078C" w:rsidRDefault="00CD4D26" w:rsidP="001C272A">
      <w:pPr>
        <w:pStyle w:val="ListParagraph"/>
        <w:numPr>
          <w:ilvl w:val="0"/>
          <w:numId w:val="6"/>
        </w:numPr>
        <w:spacing w:before="120" w:after="60"/>
        <w:rPr>
          <w:rFonts w:cs="Arial"/>
          <w:szCs w:val="24"/>
        </w:rPr>
      </w:pPr>
      <w:r w:rsidRPr="0084078C">
        <w:rPr>
          <w:rFonts w:cs="Arial"/>
          <w:szCs w:val="24"/>
        </w:rPr>
        <w:t>Medical Advisor</w:t>
      </w:r>
    </w:p>
    <w:p w14:paraId="662E283E" w14:textId="77777777" w:rsidR="00326FC9" w:rsidRPr="0084078C" w:rsidRDefault="00326FC9" w:rsidP="001C272A">
      <w:pPr>
        <w:pStyle w:val="ListParagraph"/>
        <w:numPr>
          <w:ilvl w:val="1"/>
          <w:numId w:val="6"/>
        </w:numPr>
        <w:spacing w:before="120" w:after="60"/>
        <w:rPr>
          <w:rFonts w:cs="Arial"/>
          <w:szCs w:val="24"/>
        </w:rPr>
      </w:pPr>
      <w:r w:rsidRPr="0084078C">
        <w:rPr>
          <w:rFonts w:cs="Arial"/>
          <w:szCs w:val="24"/>
        </w:rPr>
        <w:t>Patrick Hemmer, MD</w:t>
      </w:r>
    </w:p>
    <w:p w14:paraId="525D9264" w14:textId="0B58A62B" w:rsidR="00CD4D26" w:rsidRPr="0084078C" w:rsidRDefault="00326FC9" w:rsidP="001C272A">
      <w:pPr>
        <w:pStyle w:val="ListParagraph"/>
        <w:numPr>
          <w:ilvl w:val="2"/>
          <w:numId w:val="6"/>
        </w:numPr>
        <w:spacing w:before="120" w:after="60"/>
        <w:rPr>
          <w:rFonts w:cs="Arial"/>
          <w:szCs w:val="24"/>
        </w:rPr>
      </w:pPr>
      <w:r w:rsidRPr="0084078C">
        <w:rPr>
          <w:rFonts w:cs="Arial"/>
          <w:szCs w:val="24"/>
        </w:rPr>
        <w:t>Pathologist, Associated Pathologists, Ltd.</w:t>
      </w:r>
    </w:p>
    <w:p w14:paraId="0079394F" w14:textId="712E906D" w:rsidR="00CD4D26" w:rsidRPr="0084078C" w:rsidRDefault="00CD4D26" w:rsidP="001C272A">
      <w:pPr>
        <w:pStyle w:val="ListParagraph"/>
        <w:numPr>
          <w:ilvl w:val="0"/>
          <w:numId w:val="6"/>
        </w:numPr>
        <w:spacing w:before="120" w:after="60"/>
        <w:rPr>
          <w:rFonts w:cs="Arial"/>
          <w:szCs w:val="24"/>
        </w:rPr>
      </w:pPr>
      <w:r w:rsidRPr="0084078C">
        <w:rPr>
          <w:rFonts w:cs="Arial"/>
          <w:szCs w:val="24"/>
        </w:rPr>
        <w:t>Hospital Administrator</w:t>
      </w:r>
      <w:r w:rsidR="00326FC9" w:rsidRPr="0084078C">
        <w:rPr>
          <w:rFonts w:cs="Arial"/>
          <w:szCs w:val="24"/>
        </w:rPr>
        <w:t xml:space="preserve"> Representative</w:t>
      </w:r>
    </w:p>
    <w:p w14:paraId="39325A04" w14:textId="049F2597" w:rsidR="00CD4D26" w:rsidRPr="0084078C" w:rsidRDefault="00B573A5" w:rsidP="00B573A5">
      <w:pPr>
        <w:pStyle w:val="ListParagraph"/>
        <w:numPr>
          <w:ilvl w:val="1"/>
          <w:numId w:val="6"/>
        </w:numPr>
        <w:spacing w:before="120" w:after="60"/>
        <w:rPr>
          <w:rFonts w:cs="Arial"/>
          <w:szCs w:val="24"/>
        </w:rPr>
      </w:pPr>
      <w:r w:rsidRPr="0084078C">
        <w:rPr>
          <w:rFonts w:cs="Arial"/>
          <w:szCs w:val="24"/>
        </w:rPr>
        <w:t>vacant</w:t>
      </w:r>
    </w:p>
    <w:p w14:paraId="023D173E" w14:textId="46172163" w:rsidR="00CD4D26" w:rsidRPr="0084078C" w:rsidRDefault="00EA6FA9" w:rsidP="001C272A">
      <w:pPr>
        <w:pStyle w:val="ListParagraph"/>
        <w:numPr>
          <w:ilvl w:val="0"/>
          <w:numId w:val="6"/>
        </w:numPr>
        <w:spacing w:before="120" w:after="60"/>
        <w:rPr>
          <w:rFonts w:cs="Arial"/>
          <w:szCs w:val="24"/>
        </w:rPr>
      </w:pPr>
      <w:r w:rsidRPr="0084078C">
        <w:rPr>
          <w:rFonts w:cs="Arial"/>
          <w:szCs w:val="24"/>
        </w:rPr>
        <w:t>Clinical Liaison Representative</w:t>
      </w:r>
    </w:p>
    <w:p w14:paraId="0F193AAA" w14:textId="77777777" w:rsidR="00326FC9" w:rsidRPr="0084078C" w:rsidRDefault="00326FC9" w:rsidP="001C272A">
      <w:pPr>
        <w:pStyle w:val="ListParagraph"/>
        <w:numPr>
          <w:ilvl w:val="1"/>
          <w:numId w:val="6"/>
        </w:numPr>
        <w:spacing w:before="120" w:after="60"/>
        <w:rPr>
          <w:rFonts w:cs="Arial"/>
          <w:szCs w:val="24"/>
        </w:rPr>
      </w:pPr>
      <w:r w:rsidRPr="0084078C">
        <w:rPr>
          <w:rFonts w:cs="Arial"/>
          <w:szCs w:val="24"/>
        </w:rPr>
        <w:t>Joe Heigert</w:t>
      </w:r>
      <w:r w:rsidR="00751D2C" w:rsidRPr="0084078C">
        <w:rPr>
          <w:rFonts w:cs="Arial"/>
          <w:szCs w:val="24"/>
        </w:rPr>
        <w:t>, MLS(ASCP)</w:t>
      </w:r>
      <w:r w:rsidR="00751D2C" w:rsidRPr="0084078C">
        <w:rPr>
          <w:rFonts w:cs="Arial"/>
          <w:szCs w:val="24"/>
          <w:vertAlign w:val="superscript"/>
        </w:rPr>
        <w:t>cm</w:t>
      </w:r>
    </w:p>
    <w:p w14:paraId="76C67F52" w14:textId="02FA652E" w:rsidR="00CD4D26" w:rsidRPr="0084078C" w:rsidRDefault="00326FC9" w:rsidP="001C272A">
      <w:pPr>
        <w:pStyle w:val="ListParagraph"/>
        <w:numPr>
          <w:ilvl w:val="2"/>
          <w:numId w:val="6"/>
        </w:numPr>
        <w:spacing w:before="120" w:after="60"/>
        <w:rPr>
          <w:rFonts w:cs="Arial"/>
          <w:szCs w:val="24"/>
        </w:rPr>
      </w:pPr>
      <w:r w:rsidRPr="0084078C">
        <w:rPr>
          <w:rFonts w:cs="Arial"/>
          <w:szCs w:val="24"/>
        </w:rPr>
        <w:t>Laboratory Manager, Springfield Clinic – Main Campus</w:t>
      </w:r>
    </w:p>
    <w:p w14:paraId="17507E91" w14:textId="40989E67" w:rsidR="001B45B2" w:rsidRPr="0084078C" w:rsidRDefault="001B45B2" w:rsidP="001C272A">
      <w:pPr>
        <w:pStyle w:val="ListParagraph"/>
        <w:numPr>
          <w:ilvl w:val="0"/>
          <w:numId w:val="6"/>
        </w:numPr>
        <w:spacing w:before="120" w:after="60"/>
        <w:rPr>
          <w:rFonts w:cs="Arial"/>
          <w:szCs w:val="24"/>
        </w:rPr>
      </w:pPr>
      <w:r w:rsidRPr="0084078C">
        <w:rPr>
          <w:rFonts w:cs="Arial"/>
          <w:szCs w:val="24"/>
        </w:rPr>
        <w:t>Academic Professional Representative</w:t>
      </w:r>
    </w:p>
    <w:p w14:paraId="615124F7" w14:textId="24482270" w:rsidR="00B66DCC" w:rsidRPr="0084078C" w:rsidRDefault="00B573A5" w:rsidP="001C272A">
      <w:pPr>
        <w:pStyle w:val="ListParagraph"/>
        <w:numPr>
          <w:ilvl w:val="1"/>
          <w:numId w:val="6"/>
        </w:numPr>
        <w:spacing w:before="120" w:after="60"/>
        <w:rPr>
          <w:rFonts w:cs="Arial"/>
          <w:szCs w:val="24"/>
        </w:rPr>
      </w:pPr>
      <w:r w:rsidRPr="0084078C">
        <w:rPr>
          <w:rFonts w:cs="Arial"/>
          <w:szCs w:val="24"/>
        </w:rPr>
        <w:t>Chrissy Benoit</w:t>
      </w:r>
    </w:p>
    <w:p w14:paraId="3A01B4E1" w14:textId="045F912D" w:rsidR="001B45B2" w:rsidRPr="0084078C" w:rsidRDefault="00175575" w:rsidP="001C272A">
      <w:pPr>
        <w:pStyle w:val="ListParagraph"/>
        <w:numPr>
          <w:ilvl w:val="2"/>
          <w:numId w:val="6"/>
        </w:numPr>
        <w:spacing w:before="120" w:after="60"/>
        <w:rPr>
          <w:rFonts w:cs="Arial"/>
          <w:szCs w:val="24"/>
        </w:rPr>
      </w:pPr>
      <w:r w:rsidRPr="0084078C">
        <w:rPr>
          <w:rFonts w:cs="Arial"/>
          <w:szCs w:val="24"/>
        </w:rPr>
        <w:t>Academic Advisor</w:t>
      </w:r>
      <w:r w:rsidR="00326FC9" w:rsidRPr="0084078C">
        <w:rPr>
          <w:rFonts w:cs="Arial"/>
          <w:szCs w:val="24"/>
        </w:rPr>
        <w:t>, University of Illinois Springfield</w:t>
      </w:r>
    </w:p>
    <w:p w14:paraId="22C0F2E3" w14:textId="296FAA96" w:rsidR="008B3FB4" w:rsidRPr="0084078C" w:rsidRDefault="008B3FB4" w:rsidP="001C272A">
      <w:pPr>
        <w:pStyle w:val="ListParagraph"/>
        <w:numPr>
          <w:ilvl w:val="0"/>
          <w:numId w:val="6"/>
        </w:numPr>
        <w:spacing w:before="120" w:after="60"/>
        <w:rPr>
          <w:rFonts w:cs="Arial"/>
          <w:szCs w:val="24"/>
        </w:rPr>
      </w:pPr>
      <w:r w:rsidRPr="0084078C">
        <w:rPr>
          <w:rFonts w:cs="Arial"/>
          <w:szCs w:val="24"/>
        </w:rPr>
        <w:t>MLS Practitioner Representative</w:t>
      </w:r>
    </w:p>
    <w:p w14:paraId="557C0A0B" w14:textId="77777777" w:rsidR="008B3FB4" w:rsidRPr="0084078C" w:rsidRDefault="008B3FB4" w:rsidP="001C272A">
      <w:pPr>
        <w:pStyle w:val="ListParagraph"/>
        <w:numPr>
          <w:ilvl w:val="1"/>
          <w:numId w:val="6"/>
        </w:numPr>
        <w:spacing w:before="120" w:after="60"/>
        <w:rPr>
          <w:rFonts w:cs="Arial"/>
          <w:szCs w:val="24"/>
        </w:rPr>
      </w:pPr>
      <w:r w:rsidRPr="0084078C">
        <w:rPr>
          <w:rFonts w:cs="Arial"/>
          <w:szCs w:val="24"/>
        </w:rPr>
        <w:t>Ashley Blankenbaker, MLS(ASCP)</w:t>
      </w:r>
      <w:r w:rsidRPr="0084078C">
        <w:rPr>
          <w:rFonts w:cs="Arial"/>
          <w:szCs w:val="24"/>
          <w:vertAlign w:val="superscript"/>
        </w:rPr>
        <w:t>cm</w:t>
      </w:r>
    </w:p>
    <w:p w14:paraId="3BEFFB6F" w14:textId="58638F10" w:rsidR="008B3FB4" w:rsidRPr="0084078C" w:rsidRDefault="008B3FB4" w:rsidP="001C272A">
      <w:pPr>
        <w:pStyle w:val="ListParagraph"/>
        <w:numPr>
          <w:ilvl w:val="2"/>
          <w:numId w:val="6"/>
        </w:numPr>
        <w:spacing w:before="120" w:after="60"/>
        <w:rPr>
          <w:rFonts w:cs="Arial"/>
          <w:szCs w:val="24"/>
        </w:rPr>
      </w:pPr>
      <w:r w:rsidRPr="0084078C">
        <w:rPr>
          <w:rFonts w:cs="Arial"/>
          <w:szCs w:val="24"/>
        </w:rPr>
        <w:t>Medical Laboratory Scientist, Memorial Medical Center</w:t>
      </w:r>
    </w:p>
    <w:p w14:paraId="7ACE0815" w14:textId="2BBD9319" w:rsidR="00326FC9" w:rsidRPr="0084078C" w:rsidRDefault="00326FC9" w:rsidP="001C272A">
      <w:pPr>
        <w:pStyle w:val="ListParagraph"/>
        <w:numPr>
          <w:ilvl w:val="0"/>
          <w:numId w:val="6"/>
        </w:numPr>
        <w:spacing w:before="120" w:after="60"/>
        <w:rPr>
          <w:rFonts w:cs="Arial"/>
          <w:szCs w:val="24"/>
        </w:rPr>
      </w:pPr>
      <w:r w:rsidRPr="0084078C">
        <w:rPr>
          <w:rFonts w:cs="Arial"/>
          <w:szCs w:val="24"/>
        </w:rPr>
        <w:t>Laboratory Science Community Representatives</w:t>
      </w:r>
    </w:p>
    <w:p w14:paraId="7F767EEB" w14:textId="01040BB9" w:rsidR="00326FC9" w:rsidRPr="0084078C" w:rsidRDefault="00326FC9" w:rsidP="001C272A">
      <w:pPr>
        <w:pStyle w:val="ListParagraph"/>
        <w:numPr>
          <w:ilvl w:val="1"/>
          <w:numId w:val="6"/>
        </w:numPr>
        <w:spacing w:before="120" w:after="60"/>
        <w:rPr>
          <w:rFonts w:cs="Arial"/>
          <w:szCs w:val="24"/>
        </w:rPr>
      </w:pPr>
      <w:r w:rsidRPr="0084078C">
        <w:rPr>
          <w:rFonts w:cs="Arial"/>
          <w:szCs w:val="24"/>
        </w:rPr>
        <w:t>Andrew Wilber, PhD</w:t>
      </w:r>
    </w:p>
    <w:p w14:paraId="13427294" w14:textId="5BB4363E" w:rsidR="00B66DCC" w:rsidRPr="0084078C" w:rsidRDefault="00B66DCC" w:rsidP="001C272A">
      <w:pPr>
        <w:pStyle w:val="ListParagraph"/>
        <w:numPr>
          <w:ilvl w:val="2"/>
          <w:numId w:val="6"/>
        </w:numPr>
        <w:spacing w:before="120" w:after="60"/>
        <w:rPr>
          <w:rFonts w:cs="Arial"/>
          <w:szCs w:val="24"/>
        </w:rPr>
      </w:pPr>
      <w:r w:rsidRPr="0084078C">
        <w:rPr>
          <w:rFonts w:cs="Arial"/>
          <w:szCs w:val="24"/>
        </w:rPr>
        <w:t>Associate Professor in the Department of Medical Microbiology, Immunology and Cell Biology; Director of the Public Health Laboratory Sciences graduate program, SIU School of Medicine</w:t>
      </w:r>
    </w:p>
    <w:p w14:paraId="2B91D9AB" w14:textId="1B3571CB" w:rsidR="00B66DCC" w:rsidRPr="0084078C" w:rsidRDefault="007256CF" w:rsidP="001C272A">
      <w:pPr>
        <w:pStyle w:val="ListParagraph"/>
        <w:numPr>
          <w:ilvl w:val="1"/>
          <w:numId w:val="6"/>
        </w:numPr>
        <w:spacing w:before="120" w:after="60"/>
        <w:rPr>
          <w:rFonts w:cs="Arial"/>
          <w:szCs w:val="24"/>
        </w:rPr>
      </w:pPr>
      <w:r w:rsidRPr="0084078C">
        <w:rPr>
          <w:rFonts w:cs="Arial"/>
          <w:szCs w:val="24"/>
        </w:rPr>
        <w:t>Joshua Geltz, PhD</w:t>
      </w:r>
    </w:p>
    <w:p w14:paraId="70CA770B" w14:textId="6B0DDF0B" w:rsidR="00B66DCC" w:rsidRPr="0084078C" w:rsidRDefault="007256CF" w:rsidP="001C272A">
      <w:pPr>
        <w:pStyle w:val="ListParagraph"/>
        <w:numPr>
          <w:ilvl w:val="2"/>
          <w:numId w:val="6"/>
        </w:numPr>
        <w:spacing w:before="120" w:after="60"/>
        <w:rPr>
          <w:rFonts w:cs="Arial"/>
          <w:szCs w:val="24"/>
        </w:rPr>
      </w:pPr>
      <w:r w:rsidRPr="0084078C">
        <w:rPr>
          <w:rFonts w:cs="Arial"/>
          <w:szCs w:val="24"/>
        </w:rPr>
        <w:t>Chief</w:t>
      </w:r>
      <w:r w:rsidR="00B66DCC" w:rsidRPr="0084078C">
        <w:rPr>
          <w:rFonts w:cs="Arial"/>
          <w:szCs w:val="24"/>
        </w:rPr>
        <w:t>, Division of Laboratories – Springfield, Illinois Department of Public Health</w:t>
      </w:r>
    </w:p>
    <w:p w14:paraId="3DC3FA41" w14:textId="77777777" w:rsidR="0032034F" w:rsidRPr="0084078C" w:rsidRDefault="0032034F" w:rsidP="001C272A">
      <w:pPr>
        <w:pStyle w:val="ListParagraph"/>
        <w:numPr>
          <w:ilvl w:val="1"/>
          <w:numId w:val="6"/>
        </w:numPr>
        <w:spacing w:before="120" w:after="60"/>
        <w:rPr>
          <w:rFonts w:cs="Arial"/>
          <w:szCs w:val="24"/>
        </w:rPr>
      </w:pPr>
      <w:r w:rsidRPr="0084078C">
        <w:rPr>
          <w:rFonts w:cs="Arial"/>
          <w:szCs w:val="24"/>
        </w:rPr>
        <w:t>Charity Noreuil</w:t>
      </w:r>
    </w:p>
    <w:p w14:paraId="21DBF75D" w14:textId="0B541AAB" w:rsidR="008B3FB4" w:rsidRPr="0084078C" w:rsidRDefault="0032034F" w:rsidP="001C272A">
      <w:pPr>
        <w:pStyle w:val="ListParagraph"/>
        <w:numPr>
          <w:ilvl w:val="2"/>
          <w:numId w:val="6"/>
        </w:numPr>
        <w:spacing w:before="120" w:after="60"/>
        <w:rPr>
          <w:rFonts w:cs="Arial"/>
          <w:szCs w:val="24"/>
        </w:rPr>
      </w:pPr>
      <w:r w:rsidRPr="0084078C">
        <w:rPr>
          <w:rFonts w:cs="Arial"/>
          <w:szCs w:val="24"/>
        </w:rPr>
        <w:t>Laboratory Director, Springfield Forensic Science Laboratory, Illinois State Police</w:t>
      </w:r>
    </w:p>
    <w:p w14:paraId="221276A9" w14:textId="144DF765" w:rsidR="00CD4D26" w:rsidRPr="0084078C" w:rsidRDefault="00CD4D26" w:rsidP="001C272A">
      <w:pPr>
        <w:pStyle w:val="ListParagraph"/>
        <w:numPr>
          <w:ilvl w:val="0"/>
          <w:numId w:val="6"/>
        </w:numPr>
        <w:spacing w:before="120" w:after="60"/>
        <w:rPr>
          <w:rFonts w:cs="Arial"/>
          <w:szCs w:val="24"/>
        </w:rPr>
      </w:pPr>
      <w:r w:rsidRPr="0084078C">
        <w:rPr>
          <w:rFonts w:cs="Arial"/>
          <w:szCs w:val="24"/>
        </w:rPr>
        <w:t>Recent MLS Graduate</w:t>
      </w:r>
      <w:r w:rsidR="009225FD" w:rsidRPr="0084078C">
        <w:rPr>
          <w:rFonts w:cs="Arial"/>
          <w:szCs w:val="24"/>
        </w:rPr>
        <w:t xml:space="preserve"> Representative</w:t>
      </w:r>
    </w:p>
    <w:p w14:paraId="0B24FE33" w14:textId="768DF368" w:rsidR="00731209" w:rsidRPr="0084078C" w:rsidRDefault="00731209" w:rsidP="001C272A">
      <w:pPr>
        <w:pStyle w:val="ListParagraph"/>
        <w:numPr>
          <w:ilvl w:val="1"/>
          <w:numId w:val="6"/>
        </w:numPr>
        <w:spacing w:before="120" w:after="60"/>
        <w:rPr>
          <w:rFonts w:cs="Arial"/>
          <w:szCs w:val="24"/>
        </w:rPr>
      </w:pPr>
      <w:r w:rsidRPr="0084078C">
        <w:rPr>
          <w:rFonts w:cs="Arial"/>
          <w:szCs w:val="24"/>
        </w:rPr>
        <w:t>Anna Woods, MLS(ASCP)</w:t>
      </w:r>
      <w:r w:rsidRPr="0084078C">
        <w:rPr>
          <w:rFonts w:cs="Arial"/>
          <w:szCs w:val="24"/>
          <w:vertAlign w:val="superscript"/>
        </w:rPr>
        <w:t>cm</w:t>
      </w:r>
    </w:p>
    <w:p w14:paraId="5E16F6B3" w14:textId="17D0723E" w:rsidR="00731209" w:rsidRPr="0084078C" w:rsidRDefault="00731209" w:rsidP="001C272A">
      <w:pPr>
        <w:pStyle w:val="ListParagraph"/>
        <w:numPr>
          <w:ilvl w:val="2"/>
          <w:numId w:val="6"/>
        </w:numPr>
        <w:spacing w:before="120" w:after="60"/>
        <w:rPr>
          <w:rFonts w:cs="Arial"/>
          <w:szCs w:val="24"/>
        </w:rPr>
      </w:pPr>
      <w:r w:rsidRPr="0084078C">
        <w:rPr>
          <w:rFonts w:cs="Arial"/>
          <w:szCs w:val="24"/>
        </w:rPr>
        <w:t xml:space="preserve">Reference Laboratory Technologist, </w:t>
      </w:r>
      <w:proofErr w:type="spellStart"/>
      <w:r w:rsidRPr="0084078C">
        <w:rPr>
          <w:rFonts w:cs="Arial"/>
          <w:szCs w:val="24"/>
        </w:rPr>
        <w:t>ImpactLife</w:t>
      </w:r>
      <w:proofErr w:type="spellEnd"/>
    </w:p>
    <w:p w14:paraId="1DB7B570" w14:textId="5A0D0D12" w:rsidR="00CD4D26" w:rsidRPr="0084078C" w:rsidRDefault="00CD4D26" w:rsidP="001C272A">
      <w:pPr>
        <w:pStyle w:val="ListParagraph"/>
        <w:numPr>
          <w:ilvl w:val="0"/>
          <w:numId w:val="6"/>
        </w:numPr>
        <w:spacing w:before="600" w:after="0"/>
        <w:contextualSpacing w:val="0"/>
        <w:rPr>
          <w:rFonts w:cs="Arial"/>
          <w:szCs w:val="24"/>
        </w:rPr>
      </w:pPr>
      <w:r w:rsidRPr="0084078C">
        <w:rPr>
          <w:rFonts w:cs="Arial"/>
          <w:szCs w:val="24"/>
        </w:rPr>
        <w:lastRenderedPageBreak/>
        <w:t>Junior MLS Student Representative</w:t>
      </w:r>
      <w:r w:rsidR="009A2BB1" w:rsidRPr="0084078C">
        <w:rPr>
          <w:rFonts w:cs="Arial"/>
          <w:szCs w:val="24"/>
        </w:rPr>
        <w:t>s</w:t>
      </w:r>
    </w:p>
    <w:p w14:paraId="41BB42AE" w14:textId="2C739CE3" w:rsidR="009A2BB1" w:rsidRPr="0084078C" w:rsidRDefault="009A2BB1" w:rsidP="001C272A">
      <w:pPr>
        <w:pStyle w:val="ListParagraph"/>
        <w:numPr>
          <w:ilvl w:val="1"/>
          <w:numId w:val="6"/>
        </w:numPr>
        <w:spacing w:before="120" w:after="60"/>
        <w:rPr>
          <w:rFonts w:cs="Arial"/>
          <w:szCs w:val="24"/>
        </w:rPr>
      </w:pPr>
      <w:r w:rsidRPr="0084078C">
        <w:rPr>
          <w:rFonts w:cs="Arial"/>
          <w:szCs w:val="24"/>
        </w:rPr>
        <w:t>Elected MLS junior</w:t>
      </w:r>
    </w:p>
    <w:p w14:paraId="6A5689DA" w14:textId="287182C9" w:rsidR="009A2BB1" w:rsidRPr="0084078C" w:rsidRDefault="009A2BB1" w:rsidP="001C272A">
      <w:pPr>
        <w:pStyle w:val="ListParagraph"/>
        <w:numPr>
          <w:ilvl w:val="1"/>
          <w:numId w:val="6"/>
        </w:numPr>
        <w:spacing w:before="120" w:after="60"/>
        <w:rPr>
          <w:rFonts w:cs="Arial"/>
          <w:szCs w:val="24"/>
        </w:rPr>
      </w:pPr>
      <w:r w:rsidRPr="0084078C">
        <w:rPr>
          <w:rFonts w:cs="Arial"/>
          <w:szCs w:val="24"/>
        </w:rPr>
        <w:t>Appointed MLS junior</w:t>
      </w:r>
    </w:p>
    <w:p w14:paraId="5D24F1B8" w14:textId="25B31E7B" w:rsidR="00CD4D26" w:rsidRPr="0084078C" w:rsidRDefault="00CD4D26" w:rsidP="001C272A">
      <w:pPr>
        <w:pStyle w:val="ListParagraph"/>
        <w:numPr>
          <w:ilvl w:val="0"/>
          <w:numId w:val="6"/>
        </w:numPr>
        <w:spacing w:before="120" w:after="60"/>
        <w:rPr>
          <w:rFonts w:cs="Arial"/>
          <w:szCs w:val="24"/>
        </w:rPr>
      </w:pPr>
      <w:r w:rsidRPr="0084078C">
        <w:rPr>
          <w:rFonts w:cs="Arial"/>
          <w:szCs w:val="24"/>
        </w:rPr>
        <w:t>Senior MLS Student Representative</w:t>
      </w:r>
      <w:r w:rsidR="009A2BB1" w:rsidRPr="0084078C">
        <w:rPr>
          <w:rFonts w:cs="Arial"/>
          <w:szCs w:val="24"/>
        </w:rPr>
        <w:t>s</w:t>
      </w:r>
    </w:p>
    <w:p w14:paraId="3A344E5F" w14:textId="27BCA14B" w:rsidR="009A2BB1" w:rsidRPr="0084078C" w:rsidRDefault="00EF1518" w:rsidP="001C272A">
      <w:pPr>
        <w:pStyle w:val="ListParagraph"/>
        <w:numPr>
          <w:ilvl w:val="1"/>
          <w:numId w:val="6"/>
        </w:numPr>
        <w:spacing w:before="120" w:after="60"/>
        <w:rPr>
          <w:rFonts w:cs="Arial"/>
          <w:szCs w:val="24"/>
        </w:rPr>
      </w:pPr>
      <w:bookmarkStart w:id="114" w:name="_Hlk172622309"/>
      <w:r w:rsidRPr="0084078C">
        <w:rPr>
          <w:rFonts w:cs="Arial"/>
          <w:szCs w:val="24"/>
        </w:rPr>
        <w:t>Miranda Rueff</w:t>
      </w:r>
    </w:p>
    <w:p w14:paraId="64059F98" w14:textId="09C9A68A" w:rsidR="00987FAA" w:rsidRPr="0084078C" w:rsidRDefault="00EF1518" w:rsidP="00987FAA">
      <w:pPr>
        <w:pStyle w:val="ListParagraph"/>
        <w:numPr>
          <w:ilvl w:val="1"/>
          <w:numId w:val="6"/>
        </w:numPr>
        <w:spacing w:before="120" w:after="60"/>
        <w:rPr>
          <w:rFonts w:cs="Arial"/>
          <w:szCs w:val="24"/>
        </w:rPr>
      </w:pPr>
      <w:r w:rsidRPr="0084078C">
        <w:rPr>
          <w:rFonts w:cs="Arial"/>
          <w:szCs w:val="24"/>
        </w:rPr>
        <w:t>Holly Woods</w:t>
      </w:r>
    </w:p>
    <w:p w14:paraId="641BEB5D" w14:textId="14DF4BA0" w:rsidR="00987FAA" w:rsidRPr="0084078C" w:rsidRDefault="00987FAA" w:rsidP="00987FAA">
      <w:pPr>
        <w:pStyle w:val="ListParagraph"/>
        <w:numPr>
          <w:ilvl w:val="0"/>
          <w:numId w:val="6"/>
        </w:numPr>
        <w:spacing w:before="120" w:after="60"/>
        <w:rPr>
          <w:rFonts w:cs="Arial"/>
          <w:szCs w:val="24"/>
        </w:rPr>
      </w:pPr>
      <w:r w:rsidRPr="0084078C">
        <w:rPr>
          <w:rFonts w:cs="Arial"/>
          <w:szCs w:val="24"/>
        </w:rPr>
        <w:t>Graduate Student Representative</w:t>
      </w:r>
    </w:p>
    <w:p w14:paraId="1BA4C3D1" w14:textId="1AC01C2D" w:rsidR="00987FAA" w:rsidRPr="0084078C" w:rsidRDefault="00987FAA" w:rsidP="00987FAA">
      <w:pPr>
        <w:pStyle w:val="ListParagraph"/>
        <w:numPr>
          <w:ilvl w:val="1"/>
          <w:numId w:val="6"/>
        </w:numPr>
        <w:spacing w:before="120" w:after="60"/>
        <w:rPr>
          <w:rFonts w:cs="Arial"/>
          <w:szCs w:val="24"/>
        </w:rPr>
      </w:pPr>
      <w:r w:rsidRPr="0084078C">
        <w:rPr>
          <w:rFonts w:cs="Arial"/>
          <w:szCs w:val="24"/>
        </w:rPr>
        <w:t>Appointed graduate certificate student</w:t>
      </w:r>
    </w:p>
    <w:p w14:paraId="422E9782" w14:textId="0A072846" w:rsidR="00987FAA" w:rsidRPr="0084078C" w:rsidRDefault="00987FAA" w:rsidP="00987FAA">
      <w:pPr>
        <w:spacing w:before="240"/>
        <w:ind w:firstLine="720"/>
      </w:pPr>
      <w:r w:rsidRPr="0084078C">
        <w:t>This list is current as of August 2024. Representatives may be gained or lost throughout the 2024-2025 academic year.</w:t>
      </w:r>
    </w:p>
    <w:p w14:paraId="6BFE34B5" w14:textId="77777777" w:rsidR="00987FAA" w:rsidRPr="0084078C" w:rsidRDefault="00987FAA" w:rsidP="00987FAA">
      <w:pPr>
        <w:spacing w:before="120" w:after="60"/>
        <w:rPr>
          <w:rFonts w:cs="Arial"/>
          <w:szCs w:val="24"/>
        </w:rPr>
      </w:pPr>
    </w:p>
    <w:bookmarkEnd w:id="114"/>
    <w:p w14:paraId="02323D6E" w14:textId="77777777" w:rsidR="008105DC" w:rsidRPr="0084078C" w:rsidRDefault="008105DC">
      <w:pPr>
        <w:widowControl/>
        <w:autoSpaceDE/>
        <w:autoSpaceDN/>
        <w:adjustRightInd/>
        <w:spacing w:after="200" w:line="276" w:lineRule="auto"/>
        <w:rPr>
          <w:rFonts w:eastAsiaTheme="majorEastAsia" w:cstheme="majorBidi"/>
          <w:b/>
          <w:color w:val="00447B"/>
          <w:sz w:val="32"/>
          <w:szCs w:val="26"/>
        </w:rPr>
      </w:pPr>
      <w:r w:rsidRPr="0084078C">
        <w:br w:type="page"/>
      </w:r>
    </w:p>
    <w:p w14:paraId="45942D06" w14:textId="67389ED5" w:rsidR="001015EB" w:rsidRPr="0084078C" w:rsidRDefault="00950A91" w:rsidP="00E6198F">
      <w:pPr>
        <w:pStyle w:val="Heading2"/>
        <w:spacing w:before="11640"/>
      </w:pPr>
      <w:bookmarkStart w:id="115" w:name="_Toc173247533"/>
      <w:r w:rsidRPr="0084078C">
        <w:lastRenderedPageBreak/>
        <w:t>Clinical Liaison Council</w:t>
      </w:r>
      <w:bookmarkEnd w:id="115"/>
    </w:p>
    <w:p w14:paraId="378E666C" w14:textId="32948D5D" w:rsidR="00401FD5" w:rsidRPr="0084078C" w:rsidRDefault="00421189" w:rsidP="00A4575C">
      <w:pPr>
        <w:spacing w:after="60"/>
        <w:ind w:firstLine="360"/>
        <w:rPr>
          <w:rFonts w:cs="Arial"/>
          <w:szCs w:val="24"/>
        </w:rPr>
      </w:pPr>
      <w:r w:rsidRPr="0084078C">
        <w:rPr>
          <w:rFonts w:cs="Arial"/>
          <w:szCs w:val="24"/>
        </w:rPr>
        <w:t xml:space="preserve">The </w:t>
      </w:r>
      <w:r w:rsidR="00B535C4" w:rsidRPr="0084078C">
        <w:rPr>
          <w:rFonts w:cs="Arial"/>
          <w:szCs w:val="24"/>
        </w:rPr>
        <w:t>C</w:t>
      </w:r>
      <w:r w:rsidRPr="0084078C">
        <w:rPr>
          <w:rFonts w:cs="Arial"/>
          <w:szCs w:val="24"/>
        </w:rPr>
        <w:t xml:space="preserve">linical </w:t>
      </w:r>
      <w:r w:rsidR="00B535C4" w:rsidRPr="0084078C">
        <w:rPr>
          <w:rFonts w:cs="Arial"/>
          <w:szCs w:val="24"/>
        </w:rPr>
        <w:t>L</w:t>
      </w:r>
      <w:r w:rsidRPr="0084078C">
        <w:rPr>
          <w:rFonts w:cs="Arial"/>
          <w:szCs w:val="24"/>
        </w:rPr>
        <w:t xml:space="preserve">iaison </w:t>
      </w:r>
      <w:r w:rsidR="00B535C4" w:rsidRPr="0084078C">
        <w:rPr>
          <w:rFonts w:cs="Arial"/>
          <w:szCs w:val="24"/>
        </w:rPr>
        <w:t>C</w:t>
      </w:r>
      <w:r w:rsidRPr="0084078C">
        <w:rPr>
          <w:rFonts w:cs="Arial"/>
          <w:szCs w:val="24"/>
        </w:rPr>
        <w:t>ouncil</w:t>
      </w:r>
      <w:r w:rsidR="00711A1A" w:rsidRPr="0084078C">
        <w:rPr>
          <w:rFonts w:cs="Arial"/>
          <w:szCs w:val="24"/>
        </w:rPr>
        <w:t xml:space="preserve"> </w:t>
      </w:r>
      <w:r w:rsidR="001015EB" w:rsidRPr="0084078C">
        <w:rPr>
          <w:rFonts w:cs="Arial"/>
          <w:szCs w:val="24"/>
        </w:rPr>
        <w:t xml:space="preserve">advises the </w:t>
      </w:r>
      <w:r w:rsidR="00423F7D" w:rsidRPr="0084078C">
        <w:rPr>
          <w:rFonts w:cs="Arial"/>
          <w:szCs w:val="24"/>
        </w:rPr>
        <w:t>MLS</w:t>
      </w:r>
      <w:r w:rsidR="001015EB" w:rsidRPr="0084078C">
        <w:rPr>
          <w:rFonts w:cs="Arial"/>
          <w:szCs w:val="24"/>
        </w:rPr>
        <w:t xml:space="preserve"> </w:t>
      </w:r>
      <w:r w:rsidR="00324FBF" w:rsidRPr="0084078C">
        <w:rPr>
          <w:rFonts w:cs="Arial"/>
          <w:szCs w:val="24"/>
        </w:rPr>
        <w:t>program</w:t>
      </w:r>
      <w:r w:rsidR="001015EB" w:rsidRPr="0084078C">
        <w:rPr>
          <w:rFonts w:cs="Arial"/>
          <w:szCs w:val="24"/>
        </w:rPr>
        <w:t xml:space="preserve"> </w:t>
      </w:r>
      <w:r w:rsidR="00401FD5" w:rsidRPr="0084078C">
        <w:rPr>
          <w:rFonts w:cs="Arial"/>
          <w:szCs w:val="24"/>
        </w:rPr>
        <w:t>as to</w:t>
      </w:r>
      <w:r w:rsidR="001015EB" w:rsidRPr="0084078C">
        <w:rPr>
          <w:rFonts w:cs="Arial"/>
          <w:szCs w:val="24"/>
        </w:rPr>
        <w:t xml:space="preserve"> </w:t>
      </w:r>
      <w:r w:rsidR="002B2788" w:rsidRPr="0084078C">
        <w:rPr>
          <w:rFonts w:cs="Arial"/>
          <w:szCs w:val="24"/>
        </w:rPr>
        <w:t xml:space="preserve">delivery, content, and scheduling of </w:t>
      </w:r>
      <w:r w:rsidR="003E3E0E" w:rsidRPr="0084078C">
        <w:rPr>
          <w:rFonts w:cs="Arial"/>
          <w:szCs w:val="24"/>
        </w:rPr>
        <w:t xml:space="preserve">clinical </w:t>
      </w:r>
      <w:r w:rsidR="00093E4D" w:rsidRPr="0084078C">
        <w:rPr>
          <w:rFonts w:cs="Arial"/>
          <w:szCs w:val="24"/>
        </w:rPr>
        <w:t>practicum</w:t>
      </w:r>
      <w:r w:rsidR="002B2788" w:rsidRPr="0084078C">
        <w:rPr>
          <w:rFonts w:cs="Arial"/>
          <w:szCs w:val="24"/>
        </w:rPr>
        <w:t xml:space="preserve"> courses. </w:t>
      </w:r>
      <w:r w:rsidR="00401FD5" w:rsidRPr="0084078C">
        <w:rPr>
          <w:rFonts w:cs="Arial"/>
          <w:szCs w:val="24"/>
        </w:rPr>
        <w:t>The council meets at least once per year. Advice on issues that arise in between meetings may be sought through electronic means or by calling an additional meeting. Members of the</w:t>
      </w:r>
      <w:r w:rsidR="00835C05" w:rsidRPr="0084078C">
        <w:rPr>
          <w:rFonts w:cs="Arial"/>
          <w:szCs w:val="24"/>
        </w:rPr>
        <w:t xml:space="preserve"> 20</w:t>
      </w:r>
      <w:r w:rsidR="00DA1860" w:rsidRPr="0084078C">
        <w:rPr>
          <w:rFonts w:cs="Arial"/>
          <w:szCs w:val="24"/>
        </w:rPr>
        <w:t>2</w:t>
      </w:r>
      <w:r w:rsidR="00DD630C" w:rsidRPr="0084078C">
        <w:rPr>
          <w:rFonts w:cs="Arial"/>
          <w:szCs w:val="24"/>
        </w:rPr>
        <w:t>4</w:t>
      </w:r>
      <w:r w:rsidR="00835C05" w:rsidRPr="0084078C">
        <w:rPr>
          <w:rFonts w:cs="Arial"/>
          <w:szCs w:val="24"/>
        </w:rPr>
        <w:t>-202</w:t>
      </w:r>
      <w:r w:rsidR="00DD630C" w:rsidRPr="0084078C">
        <w:rPr>
          <w:rFonts w:cs="Arial"/>
          <w:szCs w:val="24"/>
        </w:rPr>
        <w:t>5</w:t>
      </w:r>
      <w:r w:rsidR="00401FD5" w:rsidRPr="0084078C">
        <w:rPr>
          <w:rFonts w:cs="Arial"/>
          <w:szCs w:val="24"/>
        </w:rPr>
        <w:t xml:space="preserve"> </w:t>
      </w:r>
      <w:r w:rsidR="00B535C4" w:rsidRPr="0084078C">
        <w:rPr>
          <w:rFonts w:cs="Arial"/>
          <w:szCs w:val="24"/>
        </w:rPr>
        <w:t>C</w:t>
      </w:r>
      <w:r w:rsidR="00401FD5" w:rsidRPr="0084078C">
        <w:rPr>
          <w:rFonts w:cs="Arial"/>
          <w:szCs w:val="24"/>
        </w:rPr>
        <w:t xml:space="preserve">linical </w:t>
      </w:r>
      <w:r w:rsidR="00B535C4" w:rsidRPr="0084078C">
        <w:rPr>
          <w:rFonts w:cs="Arial"/>
          <w:szCs w:val="24"/>
        </w:rPr>
        <w:t>L</w:t>
      </w:r>
      <w:r w:rsidR="00401FD5" w:rsidRPr="0084078C">
        <w:rPr>
          <w:rFonts w:cs="Arial"/>
          <w:szCs w:val="24"/>
        </w:rPr>
        <w:t xml:space="preserve">iaison </w:t>
      </w:r>
      <w:r w:rsidR="00B535C4" w:rsidRPr="0084078C">
        <w:rPr>
          <w:rFonts w:cs="Arial"/>
          <w:szCs w:val="24"/>
        </w:rPr>
        <w:t>C</w:t>
      </w:r>
      <w:r w:rsidR="00401FD5" w:rsidRPr="0084078C">
        <w:rPr>
          <w:rFonts w:cs="Arial"/>
          <w:szCs w:val="24"/>
        </w:rPr>
        <w:t>ouncil include:</w:t>
      </w:r>
    </w:p>
    <w:p w14:paraId="3114A246" w14:textId="7514CC18" w:rsidR="00401FD5" w:rsidRPr="0084078C" w:rsidRDefault="00401FD5" w:rsidP="001C272A">
      <w:pPr>
        <w:pStyle w:val="ListParagraph"/>
        <w:numPr>
          <w:ilvl w:val="0"/>
          <w:numId w:val="7"/>
        </w:numPr>
        <w:spacing w:before="120" w:after="60"/>
        <w:rPr>
          <w:rFonts w:cs="Arial"/>
          <w:szCs w:val="24"/>
        </w:rPr>
      </w:pPr>
      <w:r w:rsidRPr="0084078C">
        <w:rPr>
          <w:rFonts w:cs="Arial"/>
          <w:szCs w:val="24"/>
        </w:rPr>
        <w:t>Council Chair, MLS Program Director</w:t>
      </w:r>
    </w:p>
    <w:p w14:paraId="02CD2F35" w14:textId="7FFDAB5E" w:rsidR="00DA2ED4" w:rsidRPr="0084078C" w:rsidRDefault="00DA2ED4" w:rsidP="001C272A">
      <w:pPr>
        <w:pStyle w:val="ListParagraph"/>
        <w:numPr>
          <w:ilvl w:val="1"/>
          <w:numId w:val="7"/>
        </w:numPr>
        <w:spacing w:before="120" w:after="60"/>
        <w:rPr>
          <w:rFonts w:cs="Arial"/>
          <w:szCs w:val="24"/>
        </w:rPr>
      </w:pPr>
      <w:r w:rsidRPr="0084078C">
        <w:rPr>
          <w:rFonts w:cs="Arial"/>
          <w:szCs w:val="24"/>
        </w:rPr>
        <w:t xml:space="preserve">Andrea Jensen, </w:t>
      </w:r>
      <w:r w:rsidR="00504EAD" w:rsidRPr="0084078C">
        <w:rPr>
          <w:rFonts w:cs="Arial"/>
          <w:szCs w:val="24"/>
        </w:rPr>
        <w:t xml:space="preserve">EdD, </w:t>
      </w:r>
      <w:r w:rsidRPr="0084078C">
        <w:rPr>
          <w:rFonts w:cs="Arial"/>
          <w:szCs w:val="24"/>
        </w:rPr>
        <w:t>MPH, MLS(ASCP)</w:t>
      </w:r>
      <w:r w:rsidRPr="0084078C">
        <w:rPr>
          <w:rFonts w:cs="Arial"/>
          <w:szCs w:val="24"/>
          <w:vertAlign w:val="superscript"/>
        </w:rPr>
        <w:t>cm</w:t>
      </w:r>
    </w:p>
    <w:p w14:paraId="215B2EF1" w14:textId="77777777" w:rsidR="00401FD5" w:rsidRPr="0084078C" w:rsidRDefault="00401FD5" w:rsidP="001C272A">
      <w:pPr>
        <w:pStyle w:val="ListParagraph"/>
        <w:numPr>
          <w:ilvl w:val="0"/>
          <w:numId w:val="7"/>
        </w:numPr>
        <w:spacing w:before="120" w:after="60"/>
        <w:rPr>
          <w:rFonts w:cs="Arial"/>
          <w:szCs w:val="24"/>
        </w:rPr>
      </w:pPr>
      <w:r w:rsidRPr="0084078C">
        <w:rPr>
          <w:rFonts w:cs="Arial"/>
          <w:szCs w:val="24"/>
        </w:rPr>
        <w:t>MLS Faculty</w:t>
      </w:r>
    </w:p>
    <w:p w14:paraId="4224A06D" w14:textId="122FC043" w:rsidR="00401FD5" w:rsidRPr="0084078C" w:rsidRDefault="00401FD5" w:rsidP="001C272A">
      <w:pPr>
        <w:pStyle w:val="ListParagraph"/>
        <w:numPr>
          <w:ilvl w:val="1"/>
          <w:numId w:val="7"/>
        </w:numPr>
        <w:spacing w:before="120" w:after="60"/>
        <w:rPr>
          <w:rFonts w:cs="Arial"/>
          <w:szCs w:val="24"/>
        </w:rPr>
      </w:pPr>
      <w:r w:rsidRPr="0084078C">
        <w:rPr>
          <w:rFonts w:cs="Arial"/>
          <w:szCs w:val="24"/>
        </w:rPr>
        <w:t>Amanda</w:t>
      </w:r>
      <w:r w:rsidR="002E3739" w:rsidRPr="0084078C">
        <w:rPr>
          <w:rFonts w:cs="Arial"/>
          <w:szCs w:val="24"/>
        </w:rPr>
        <w:t>ilee</w:t>
      </w:r>
      <w:r w:rsidRPr="0084078C">
        <w:rPr>
          <w:rFonts w:cs="Arial"/>
          <w:szCs w:val="24"/>
        </w:rPr>
        <w:t xml:space="preserve"> Adams, MS, </w:t>
      </w:r>
      <w:r w:rsidR="00D57EA3" w:rsidRPr="0084078C">
        <w:rPr>
          <w:rFonts w:cs="Arial"/>
          <w:szCs w:val="24"/>
        </w:rPr>
        <w:t xml:space="preserve">M(ASCP), </w:t>
      </w:r>
      <w:r w:rsidRPr="0084078C">
        <w:rPr>
          <w:rFonts w:cs="Arial"/>
          <w:szCs w:val="24"/>
        </w:rPr>
        <w:t>MLS(ASCP)</w:t>
      </w:r>
      <w:r w:rsidRPr="0084078C">
        <w:rPr>
          <w:rFonts w:cs="Arial"/>
          <w:szCs w:val="24"/>
          <w:vertAlign w:val="superscript"/>
        </w:rPr>
        <w:t>cm</w:t>
      </w:r>
    </w:p>
    <w:p w14:paraId="18094DA3" w14:textId="77777777" w:rsidR="00DD630C" w:rsidRPr="0084078C" w:rsidRDefault="00DD630C" w:rsidP="00DD630C">
      <w:pPr>
        <w:pStyle w:val="ListParagraph"/>
        <w:numPr>
          <w:ilvl w:val="1"/>
          <w:numId w:val="7"/>
        </w:numPr>
        <w:spacing w:before="120" w:after="60"/>
        <w:rPr>
          <w:rFonts w:cs="Arial"/>
          <w:szCs w:val="24"/>
        </w:rPr>
      </w:pPr>
      <w:r w:rsidRPr="0084078C">
        <w:rPr>
          <w:rFonts w:cs="Arial"/>
          <w:szCs w:val="24"/>
        </w:rPr>
        <w:t>Jennifer England, MS, MLS(ASCP)</w:t>
      </w:r>
      <w:r w:rsidRPr="0084078C">
        <w:rPr>
          <w:rFonts w:cs="Arial"/>
          <w:szCs w:val="24"/>
          <w:vertAlign w:val="superscript"/>
        </w:rPr>
        <w:t>cm</w:t>
      </w:r>
    </w:p>
    <w:p w14:paraId="37F425E8" w14:textId="77777777" w:rsidR="00DD630C" w:rsidRPr="0084078C" w:rsidRDefault="00DD630C" w:rsidP="00DD630C">
      <w:pPr>
        <w:pStyle w:val="ListParagraph"/>
        <w:numPr>
          <w:ilvl w:val="1"/>
          <w:numId w:val="7"/>
        </w:numPr>
        <w:spacing w:before="120" w:after="60"/>
        <w:rPr>
          <w:rFonts w:cs="Arial"/>
          <w:szCs w:val="24"/>
        </w:rPr>
      </w:pPr>
      <w:r w:rsidRPr="0084078C">
        <w:rPr>
          <w:rFonts w:cs="Arial"/>
          <w:szCs w:val="24"/>
        </w:rPr>
        <w:t>Jennifer Faulkner, MS, MLS(ASCP)</w:t>
      </w:r>
      <w:r w:rsidRPr="0084078C">
        <w:rPr>
          <w:rFonts w:cs="Arial"/>
          <w:szCs w:val="24"/>
          <w:vertAlign w:val="superscript"/>
        </w:rPr>
        <w:t>cm</w:t>
      </w:r>
    </w:p>
    <w:p w14:paraId="588FA6D2" w14:textId="4B48808F" w:rsidR="00DD630C" w:rsidRPr="0084078C" w:rsidRDefault="00DD630C" w:rsidP="00DD630C">
      <w:pPr>
        <w:pStyle w:val="ListParagraph"/>
        <w:numPr>
          <w:ilvl w:val="1"/>
          <w:numId w:val="7"/>
        </w:numPr>
        <w:spacing w:before="120" w:after="60"/>
        <w:rPr>
          <w:rFonts w:cs="Arial"/>
          <w:szCs w:val="24"/>
        </w:rPr>
      </w:pPr>
      <w:r w:rsidRPr="0084078C">
        <w:rPr>
          <w:rFonts w:cs="Arial"/>
          <w:szCs w:val="24"/>
        </w:rPr>
        <w:t>William Wilson, MS, MLS(ASCP)</w:t>
      </w:r>
    </w:p>
    <w:p w14:paraId="2C63E8FD" w14:textId="18CBABEF" w:rsidR="00F26574" w:rsidRPr="0084078C" w:rsidRDefault="00F26574" w:rsidP="001C272A">
      <w:pPr>
        <w:pStyle w:val="ListParagraph"/>
        <w:numPr>
          <w:ilvl w:val="1"/>
          <w:numId w:val="7"/>
        </w:numPr>
        <w:spacing w:before="120" w:after="60"/>
        <w:rPr>
          <w:rFonts w:cs="Arial"/>
          <w:szCs w:val="24"/>
        </w:rPr>
      </w:pPr>
      <w:r w:rsidRPr="0084078C">
        <w:rPr>
          <w:rFonts w:cs="Arial"/>
          <w:szCs w:val="24"/>
        </w:rPr>
        <w:t>Adjunct faculty</w:t>
      </w:r>
    </w:p>
    <w:p w14:paraId="3A7486C1" w14:textId="58CD607A" w:rsidR="00401FD5" w:rsidRPr="0084078C" w:rsidRDefault="007818C3" w:rsidP="001C272A">
      <w:pPr>
        <w:pStyle w:val="ListParagraph"/>
        <w:numPr>
          <w:ilvl w:val="0"/>
          <w:numId w:val="7"/>
        </w:numPr>
        <w:spacing w:before="120" w:after="60"/>
        <w:rPr>
          <w:rFonts w:cs="Arial"/>
          <w:szCs w:val="24"/>
        </w:rPr>
      </w:pPr>
      <w:r w:rsidRPr="0084078C">
        <w:rPr>
          <w:rFonts w:cs="Arial"/>
          <w:szCs w:val="24"/>
        </w:rPr>
        <w:t>School of Health Sciences Director</w:t>
      </w:r>
    </w:p>
    <w:p w14:paraId="23626F9C" w14:textId="77777777" w:rsidR="00401FD5" w:rsidRPr="0084078C" w:rsidRDefault="00401FD5" w:rsidP="001C272A">
      <w:pPr>
        <w:pStyle w:val="ListParagraph"/>
        <w:numPr>
          <w:ilvl w:val="1"/>
          <w:numId w:val="7"/>
        </w:numPr>
        <w:spacing w:before="120" w:after="60"/>
        <w:rPr>
          <w:rFonts w:cs="Arial"/>
          <w:szCs w:val="24"/>
        </w:rPr>
      </w:pPr>
      <w:r w:rsidRPr="0084078C">
        <w:rPr>
          <w:rFonts w:cs="Arial"/>
          <w:szCs w:val="24"/>
        </w:rPr>
        <w:t>Celest Weuve PhD, ATC, LAT</w:t>
      </w:r>
    </w:p>
    <w:p w14:paraId="6E74BD32" w14:textId="7748A8FA" w:rsidR="00401FD5" w:rsidRPr="0084078C" w:rsidRDefault="00401FD5" w:rsidP="001C272A">
      <w:pPr>
        <w:pStyle w:val="ListParagraph"/>
        <w:numPr>
          <w:ilvl w:val="0"/>
          <w:numId w:val="7"/>
        </w:numPr>
        <w:spacing w:before="120" w:after="60"/>
        <w:rPr>
          <w:rFonts w:cs="Arial"/>
          <w:szCs w:val="24"/>
        </w:rPr>
      </w:pPr>
      <w:r w:rsidRPr="0084078C">
        <w:rPr>
          <w:rFonts w:cs="Arial"/>
          <w:szCs w:val="24"/>
        </w:rPr>
        <w:t>Clinical Liaisons</w:t>
      </w:r>
      <w:r w:rsidR="00AF710C" w:rsidRPr="0084078C">
        <w:rPr>
          <w:rFonts w:cs="Arial"/>
          <w:szCs w:val="24"/>
        </w:rPr>
        <w:t xml:space="preserve"> </w:t>
      </w:r>
    </w:p>
    <w:p w14:paraId="7E609AEF" w14:textId="77777777" w:rsidR="002528F5" w:rsidRPr="0084078C" w:rsidRDefault="002528F5" w:rsidP="001C272A">
      <w:pPr>
        <w:pStyle w:val="ListParagraph"/>
        <w:numPr>
          <w:ilvl w:val="1"/>
          <w:numId w:val="7"/>
        </w:numPr>
        <w:rPr>
          <w:rFonts w:cs="Arial"/>
          <w:szCs w:val="24"/>
        </w:rPr>
      </w:pPr>
      <w:r w:rsidRPr="0084078C">
        <w:rPr>
          <w:rFonts w:cs="Arial"/>
          <w:szCs w:val="24"/>
        </w:rPr>
        <w:t>Barnes Jewish Hospital</w:t>
      </w:r>
    </w:p>
    <w:p w14:paraId="5B24B7B6" w14:textId="77777777" w:rsidR="002528F5" w:rsidRPr="0084078C" w:rsidRDefault="002528F5" w:rsidP="001C272A">
      <w:pPr>
        <w:pStyle w:val="ListParagraph"/>
        <w:numPr>
          <w:ilvl w:val="2"/>
          <w:numId w:val="7"/>
        </w:numPr>
        <w:rPr>
          <w:rFonts w:cs="Arial"/>
          <w:szCs w:val="24"/>
        </w:rPr>
      </w:pPr>
      <w:r w:rsidRPr="0084078C">
        <w:rPr>
          <w:rFonts w:cs="Arial"/>
          <w:szCs w:val="24"/>
        </w:rPr>
        <w:t>Jeanne Anderson, MBA, MLS(ASCP)</w:t>
      </w:r>
      <w:r w:rsidRPr="0084078C">
        <w:rPr>
          <w:rFonts w:cs="Arial"/>
          <w:szCs w:val="24"/>
          <w:vertAlign w:val="superscript"/>
        </w:rPr>
        <w:t>cm</w:t>
      </w:r>
      <w:r w:rsidRPr="0084078C">
        <w:rPr>
          <w:rFonts w:cs="Arial"/>
          <w:szCs w:val="24"/>
        </w:rPr>
        <w:t>, DLM(ASCP)</w:t>
      </w:r>
      <w:r w:rsidRPr="0084078C">
        <w:rPr>
          <w:rFonts w:cs="Arial"/>
          <w:szCs w:val="24"/>
          <w:vertAlign w:val="superscript"/>
        </w:rPr>
        <w:t>cm</w:t>
      </w:r>
    </w:p>
    <w:p w14:paraId="0E83F62B" w14:textId="77777777" w:rsidR="002528F5" w:rsidRPr="0084078C" w:rsidRDefault="002528F5" w:rsidP="001C272A">
      <w:pPr>
        <w:pStyle w:val="ListParagraph"/>
        <w:numPr>
          <w:ilvl w:val="1"/>
          <w:numId w:val="7"/>
        </w:numPr>
        <w:rPr>
          <w:rFonts w:cs="Arial"/>
          <w:szCs w:val="24"/>
        </w:rPr>
      </w:pPr>
      <w:r w:rsidRPr="0084078C">
        <w:rPr>
          <w:rFonts w:cs="Arial"/>
          <w:szCs w:val="24"/>
        </w:rPr>
        <w:t>Carlinville Area Hospital</w:t>
      </w:r>
    </w:p>
    <w:p w14:paraId="7787832B" w14:textId="77777777" w:rsidR="002528F5" w:rsidRPr="0084078C" w:rsidRDefault="002528F5" w:rsidP="001C272A">
      <w:pPr>
        <w:pStyle w:val="ListParagraph"/>
        <w:numPr>
          <w:ilvl w:val="2"/>
          <w:numId w:val="7"/>
        </w:numPr>
        <w:rPr>
          <w:rFonts w:cs="Arial"/>
          <w:szCs w:val="24"/>
        </w:rPr>
      </w:pPr>
      <w:r w:rsidRPr="0084078C">
        <w:rPr>
          <w:rFonts w:cs="Arial"/>
          <w:szCs w:val="24"/>
        </w:rPr>
        <w:t>Myrna Marfell</w:t>
      </w:r>
    </w:p>
    <w:p w14:paraId="6B27158D" w14:textId="77777777" w:rsidR="002528F5" w:rsidRPr="0084078C" w:rsidRDefault="002528F5" w:rsidP="001C272A">
      <w:pPr>
        <w:pStyle w:val="ListParagraph"/>
        <w:numPr>
          <w:ilvl w:val="1"/>
          <w:numId w:val="7"/>
        </w:numPr>
        <w:rPr>
          <w:rFonts w:cs="Arial"/>
          <w:szCs w:val="24"/>
        </w:rPr>
      </w:pPr>
      <w:r w:rsidRPr="0084078C">
        <w:rPr>
          <w:rFonts w:cs="Arial"/>
          <w:szCs w:val="24"/>
        </w:rPr>
        <w:t>Decatur Memorial Hospital</w:t>
      </w:r>
    </w:p>
    <w:p w14:paraId="5572A9B3" w14:textId="7CC9C883" w:rsidR="002528F5" w:rsidRPr="0084078C" w:rsidRDefault="00286E7D" w:rsidP="001C272A">
      <w:pPr>
        <w:pStyle w:val="ListParagraph"/>
        <w:numPr>
          <w:ilvl w:val="2"/>
          <w:numId w:val="7"/>
        </w:numPr>
        <w:rPr>
          <w:rFonts w:cs="Arial"/>
          <w:szCs w:val="24"/>
        </w:rPr>
      </w:pPr>
      <w:r w:rsidRPr="0084078C">
        <w:rPr>
          <w:rFonts w:cs="Arial"/>
          <w:szCs w:val="24"/>
        </w:rPr>
        <w:t>Jennifer Minton, MLS(ASCP)</w:t>
      </w:r>
      <w:r w:rsidRPr="0084078C">
        <w:rPr>
          <w:rFonts w:cs="Arial"/>
          <w:szCs w:val="24"/>
          <w:vertAlign w:val="superscript"/>
        </w:rPr>
        <w:t>cm</w:t>
      </w:r>
    </w:p>
    <w:p w14:paraId="544CB666" w14:textId="3D6EE0AE" w:rsidR="00F77283" w:rsidRPr="0084078C" w:rsidRDefault="00F77283" w:rsidP="001C272A">
      <w:pPr>
        <w:pStyle w:val="ListParagraph"/>
        <w:numPr>
          <w:ilvl w:val="1"/>
          <w:numId w:val="7"/>
        </w:numPr>
        <w:rPr>
          <w:rFonts w:cs="Arial"/>
          <w:szCs w:val="24"/>
        </w:rPr>
      </w:pPr>
      <w:r w:rsidRPr="0084078C">
        <w:rPr>
          <w:rFonts w:cs="Arial"/>
          <w:szCs w:val="24"/>
        </w:rPr>
        <w:t>Gibson Area Hospital</w:t>
      </w:r>
    </w:p>
    <w:p w14:paraId="77A93390" w14:textId="329F3367" w:rsidR="00F77283" w:rsidRPr="0084078C" w:rsidRDefault="00F77283" w:rsidP="001C272A">
      <w:pPr>
        <w:pStyle w:val="ListParagraph"/>
        <w:numPr>
          <w:ilvl w:val="2"/>
          <w:numId w:val="7"/>
        </w:numPr>
        <w:rPr>
          <w:rFonts w:cs="Arial"/>
          <w:szCs w:val="24"/>
        </w:rPr>
      </w:pPr>
      <w:r w:rsidRPr="0084078C">
        <w:rPr>
          <w:rFonts w:cs="Arial"/>
          <w:szCs w:val="24"/>
        </w:rPr>
        <w:t>Patrick Bean, MLS(ASCP)</w:t>
      </w:r>
    </w:p>
    <w:p w14:paraId="4F1E3E35" w14:textId="58CD3A91" w:rsidR="002528F5" w:rsidRPr="0084078C" w:rsidRDefault="002528F5" w:rsidP="001C272A">
      <w:pPr>
        <w:pStyle w:val="ListParagraph"/>
        <w:numPr>
          <w:ilvl w:val="1"/>
          <w:numId w:val="7"/>
        </w:numPr>
        <w:rPr>
          <w:rFonts w:cs="Arial"/>
          <w:szCs w:val="24"/>
        </w:rPr>
      </w:pPr>
      <w:r w:rsidRPr="0084078C">
        <w:rPr>
          <w:rFonts w:cs="Arial"/>
          <w:szCs w:val="24"/>
        </w:rPr>
        <w:t>Hillsboro Area Hospital</w:t>
      </w:r>
    </w:p>
    <w:p w14:paraId="5645470D" w14:textId="77777777" w:rsidR="002528F5" w:rsidRPr="0084078C" w:rsidRDefault="002528F5" w:rsidP="001C272A">
      <w:pPr>
        <w:pStyle w:val="ListParagraph"/>
        <w:numPr>
          <w:ilvl w:val="2"/>
          <w:numId w:val="7"/>
        </w:numPr>
        <w:rPr>
          <w:rFonts w:cs="Arial"/>
          <w:szCs w:val="24"/>
        </w:rPr>
      </w:pPr>
      <w:r w:rsidRPr="0084078C">
        <w:rPr>
          <w:rFonts w:cs="Arial"/>
          <w:szCs w:val="24"/>
        </w:rPr>
        <w:t>Alicia Murzynski, MHA, MLS(ASCP)</w:t>
      </w:r>
    </w:p>
    <w:p w14:paraId="0285FF19" w14:textId="77777777" w:rsidR="002528F5" w:rsidRPr="0084078C" w:rsidRDefault="002528F5" w:rsidP="001C272A">
      <w:pPr>
        <w:pStyle w:val="ListParagraph"/>
        <w:numPr>
          <w:ilvl w:val="1"/>
          <w:numId w:val="7"/>
        </w:numPr>
        <w:spacing w:before="120" w:after="60"/>
        <w:rPr>
          <w:rFonts w:cs="Arial"/>
          <w:szCs w:val="24"/>
        </w:rPr>
      </w:pPr>
      <w:r w:rsidRPr="0084078C">
        <w:rPr>
          <w:rFonts w:cs="Arial"/>
          <w:szCs w:val="24"/>
        </w:rPr>
        <w:t>HSHS St. John’s Hospital</w:t>
      </w:r>
    </w:p>
    <w:p w14:paraId="1C925337" w14:textId="77D7CBC6" w:rsidR="002642D9" w:rsidRPr="0084078C" w:rsidRDefault="002642D9" w:rsidP="001C272A">
      <w:pPr>
        <w:pStyle w:val="ListParagraph"/>
        <w:numPr>
          <w:ilvl w:val="2"/>
          <w:numId w:val="7"/>
        </w:numPr>
        <w:spacing w:before="120" w:after="60"/>
        <w:rPr>
          <w:rFonts w:cs="Arial"/>
          <w:szCs w:val="24"/>
        </w:rPr>
      </w:pPr>
      <w:r w:rsidRPr="0084078C">
        <w:rPr>
          <w:rFonts w:cs="Arial"/>
          <w:szCs w:val="24"/>
        </w:rPr>
        <w:t>Keetra Peters, MLS (ASCP)</w:t>
      </w:r>
      <w:r w:rsidRPr="0084078C">
        <w:rPr>
          <w:rFonts w:cs="Arial"/>
          <w:szCs w:val="24"/>
          <w:vertAlign w:val="superscript"/>
        </w:rPr>
        <w:t>cm</w:t>
      </w:r>
    </w:p>
    <w:p w14:paraId="77A31244" w14:textId="0FDFECF6" w:rsidR="00286E7D" w:rsidRPr="0084078C" w:rsidRDefault="00286E7D" w:rsidP="001C272A">
      <w:pPr>
        <w:pStyle w:val="ListParagraph"/>
        <w:numPr>
          <w:ilvl w:val="2"/>
          <w:numId w:val="7"/>
        </w:numPr>
        <w:spacing w:before="120" w:after="60"/>
        <w:rPr>
          <w:rFonts w:cs="Arial"/>
          <w:szCs w:val="24"/>
        </w:rPr>
      </w:pPr>
      <w:r w:rsidRPr="0084078C">
        <w:rPr>
          <w:rFonts w:cs="Arial"/>
          <w:szCs w:val="24"/>
        </w:rPr>
        <w:t>Jonathan Stegner, MLS(ASCP)</w:t>
      </w:r>
      <w:r w:rsidRPr="0084078C">
        <w:rPr>
          <w:rFonts w:cs="Arial"/>
          <w:szCs w:val="24"/>
          <w:vertAlign w:val="superscript"/>
        </w:rPr>
        <w:t>cm</w:t>
      </w:r>
    </w:p>
    <w:p w14:paraId="1E6358F0" w14:textId="77777777" w:rsidR="002528F5" w:rsidRPr="0084078C" w:rsidRDefault="002528F5" w:rsidP="001C272A">
      <w:pPr>
        <w:pStyle w:val="ListParagraph"/>
        <w:numPr>
          <w:ilvl w:val="1"/>
          <w:numId w:val="7"/>
        </w:numPr>
        <w:rPr>
          <w:rFonts w:cs="Arial"/>
          <w:szCs w:val="24"/>
        </w:rPr>
      </w:pPr>
      <w:proofErr w:type="spellStart"/>
      <w:r w:rsidRPr="0084078C">
        <w:rPr>
          <w:rFonts w:cs="Arial"/>
          <w:szCs w:val="24"/>
        </w:rPr>
        <w:t>ImpactLife</w:t>
      </w:r>
      <w:proofErr w:type="spellEnd"/>
    </w:p>
    <w:p w14:paraId="6457A1FD" w14:textId="1C44A642" w:rsidR="002528F5" w:rsidRPr="0084078C" w:rsidRDefault="002528F5" w:rsidP="001C272A">
      <w:pPr>
        <w:pStyle w:val="ListParagraph"/>
        <w:numPr>
          <w:ilvl w:val="2"/>
          <w:numId w:val="7"/>
        </w:numPr>
        <w:rPr>
          <w:rFonts w:cs="Arial"/>
          <w:szCs w:val="24"/>
        </w:rPr>
      </w:pPr>
      <w:r w:rsidRPr="0084078C">
        <w:rPr>
          <w:rFonts w:cs="Arial"/>
          <w:szCs w:val="24"/>
        </w:rPr>
        <w:t>Denise Parbs, M</w:t>
      </w:r>
      <w:r w:rsidR="00286E7D" w:rsidRPr="0084078C">
        <w:rPr>
          <w:rFonts w:cs="Arial"/>
          <w:szCs w:val="24"/>
        </w:rPr>
        <w:t>LS</w:t>
      </w:r>
      <w:r w:rsidRPr="0084078C">
        <w:rPr>
          <w:rFonts w:cs="Arial"/>
          <w:szCs w:val="24"/>
        </w:rPr>
        <w:t>(ASCP), SBB</w:t>
      </w:r>
      <w:r w:rsidR="00286E7D" w:rsidRPr="0084078C">
        <w:rPr>
          <w:rFonts w:cs="Arial"/>
          <w:szCs w:val="24"/>
        </w:rPr>
        <w:t>(ASCP)</w:t>
      </w:r>
    </w:p>
    <w:p w14:paraId="2FE70CC7" w14:textId="77777777" w:rsidR="002528F5" w:rsidRPr="0084078C" w:rsidRDefault="002528F5" w:rsidP="001C272A">
      <w:pPr>
        <w:pStyle w:val="ListParagraph"/>
        <w:numPr>
          <w:ilvl w:val="1"/>
          <w:numId w:val="7"/>
        </w:numPr>
        <w:rPr>
          <w:rFonts w:cs="Arial"/>
          <w:szCs w:val="24"/>
        </w:rPr>
      </w:pPr>
      <w:r w:rsidRPr="0084078C">
        <w:rPr>
          <w:rFonts w:cs="Arial"/>
          <w:szCs w:val="24"/>
        </w:rPr>
        <w:t>Jacksonville Memorial Hospital</w:t>
      </w:r>
    </w:p>
    <w:p w14:paraId="4DE1EC68" w14:textId="77777777" w:rsidR="002528F5" w:rsidRPr="0084078C" w:rsidRDefault="002528F5" w:rsidP="001C272A">
      <w:pPr>
        <w:pStyle w:val="ListParagraph"/>
        <w:numPr>
          <w:ilvl w:val="2"/>
          <w:numId w:val="7"/>
        </w:numPr>
        <w:rPr>
          <w:rFonts w:cs="Arial"/>
          <w:szCs w:val="24"/>
        </w:rPr>
      </w:pPr>
      <w:r w:rsidRPr="0084078C">
        <w:rPr>
          <w:rFonts w:cs="Arial"/>
          <w:szCs w:val="24"/>
        </w:rPr>
        <w:t>Misty Farris</w:t>
      </w:r>
    </w:p>
    <w:p w14:paraId="73F433C0" w14:textId="3454C1F0" w:rsidR="003730B8" w:rsidRPr="0084078C" w:rsidRDefault="003730B8" w:rsidP="001C272A">
      <w:pPr>
        <w:pStyle w:val="ListParagraph"/>
        <w:numPr>
          <w:ilvl w:val="1"/>
          <w:numId w:val="7"/>
        </w:numPr>
        <w:rPr>
          <w:rFonts w:cs="Arial"/>
          <w:szCs w:val="24"/>
        </w:rPr>
      </w:pPr>
      <w:r w:rsidRPr="0084078C">
        <w:rPr>
          <w:rFonts w:cs="Arial"/>
          <w:szCs w:val="24"/>
        </w:rPr>
        <w:t>Lincoln Memorial Hospital</w:t>
      </w:r>
    </w:p>
    <w:p w14:paraId="7A724396" w14:textId="77777777" w:rsidR="003730B8" w:rsidRPr="0084078C" w:rsidRDefault="003730B8" w:rsidP="001C272A">
      <w:pPr>
        <w:pStyle w:val="ListParagraph"/>
        <w:numPr>
          <w:ilvl w:val="2"/>
          <w:numId w:val="7"/>
        </w:numPr>
        <w:rPr>
          <w:rFonts w:cs="Arial"/>
          <w:szCs w:val="24"/>
        </w:rPr>
      </w:pPr>
      <w:r w:rsidRPr="0084078C">
        <w:rPr>
          <w:rFonts w:cs="Arial"/>
          <w:szCs w:val="24"/>
        </w:rPr>
        <w:t>Lori England</w:t>
      </w:r>
    </w:p>
    <w:p w14:paraId="5D43ADDF" w14:textId="77777777" w:rsidR="003730B8" w:rsidRPr="0084078C" w:rsidRDefault="003730B8" w:rsidP="001C272A">
      <w:pPr>
        <w:pStyle w:val="ListParagraph"/>
        <w:numPr>
          <w:ilvl w:val="1"/>
          <w:numId w:val="7"/>
        </w:numPr>
        <w:rPr>
          <w:rFonts w:cs="Arial"/>
          <w:szCs w:val="24"/>
        </w:rPr>
      </w:pPr>
      <w:r w:rsidRPr="0084078C">
        <w:rPr>
          <w:rFonts w:cs="Arial"/>
          <w:szCs w:val="24"/>
        </w:rPr>
        <w:t>Mason District Hospital</w:t>
      </w:r>
    </w:p>
    <w:p w14:paraId="0872195C" w14:textId="2C21130D" w:rsidR="003730B8" w:rsidRPr="0084078C" w:rsidRDefault="00102109" w:rsidP="001C272A">
      <w:pPr>
        <w:pStyle w:val="ListParagraph"/>
        <w:numPr>
          <w:ilvl w:val="2"/>
          <w:numId w:val="7"/>
        </w:numPr>
        <w:rPr>
          <w:rFonts w:cs="Arial"/>
          <w:szCs w:val="24"/>
        </w:rPr>
      </w:pPr>
      <w:r w:rsidRPr="0084078C">
        <w:rPr>
          <w:rFonts w:cs="Arial"/>
          <w:szCs w:val="24"/>
        </w:rPr>
        <w:t>Jeff Miller</w:t>
      </w:r>
    </w:p>
    <w:p w14:paraId="56E257DD" w14:textId="5CC97908" w:rsidR="00A07A9B" w:rsidRPr="0084078C" w:rsidRDefault="00A07A9B" w:rsidP="001C272A">
      <w:pPr>
        <w:pStyle w:val="ListParagraph"/>
        <w:numPr>
          <w:ilvl w:val="1"/>
          <w:numId w:val="7"/>
        </w:numPr>
        <w:rPr>
          <w:rFonts w:cs="Arial"/>
          <w:szCs w:val="24"/>
        </w:rPr>
      </w:pPr>
      <w:r w:rsidRPr="0084078C">
        <w:rPr>
          <w:rFonts w:cs="Arial"/>
          <w:szCs w:val="24"/>
        </w:rPr>
        <w:t xml:space="preserve">McDonough District </w:t>
      </w:r>
      <w:r w:rsidR="0013602A" w:rsidRPr="0084078C">
        <w:rPr>
          <w:rFonts w:cs="Arial"/>
          <w:szCs w:val="24"/>
        </w:rPr>
        <w:t>Hospital</w:t>
      </w:r>
    </w:p>
    <w:p w14:paraId="383504D1" w14:textId="5A872D7A" w:rsidR="0013602A" w:rsidRPr="0084078C" w:rsidRDefault="0013602A" w:rsidP="001C272A">
      <w:pPr>
        <w:pStyle w:val="ListParagraph"/>
        <w:numPr>
          <w:ilvl w:val="2"/>
          <w:numId w:val="7"/>
        </w:numPr>
        <w:rPr>
          <w:rFonts w:cs="Arial"/>
          <w:szCs w:val="24"/>
        </w:rPr>
      </w:pPr>
      <w:r w:rsidRPr="0084078C">
        <w:rPr>
          <w:rFonts w:cs="Arial"/>
          <w:szCs w:val="24"/>
        </w:rPr>
        <w:t>Brittany Doll</w:t>
      </w:r>
    </w:p>
    <w:p w14:paraId="57109AF7" w14:textId="10D82F33" w:rsidR="00BB7CCC" w:rsidRPr="0084078C" w:rsidRDefault="004A79E6" w:rsidP="001C272A">
      <w:pPr>
        <w:pStyle w:val="ListParagraph"/>
        <w:numPr>
          <w:ilvl w:val="1"/>
          <w:numId w:val="7"/>
        </w:numPr>
        <w:rPr>
          <w:rFonts w:cs="Arial"/>
          <w:szCs w:val="24"/>
        </w:rPr>
      </w:pPr>
      <w:r w:rsidRPr="0084078C">
        <w:rPr>
          <w:rFonts w:cs="Arial"/>
          <w:szCs w:val="24"/>
        </w:rPr>
        <w:t xml:space="preserve">Springfield </w:t>
      </w:r>
      <w:r w:rsidR="00835C05" w:rsidRPr="0084078C">
        <w:rPr>
          <w:rFonts w:cs="Arial"/>
          <w:szCs w:val="24"/>
        </w:rPr>
        <w:t xml:space="preserve">Memorial </w:t>
      </w:r>
      <w:r w:rsidRPr="0084078C">
        <w:rPr>
          <w:rFonts w:cs="Arial"/>
          <w:szCs w:val="24"/>
        </w:rPr>
        <w:t>Hospital</w:t>
      </w:r>
    </w:p>
    <w:p w14:paraId="43CC3B97" w14:textId="5AD08826" w:rsidR="00835C05" w:rsidRPr="0084078C" w:rsidRDefault="00835C05" w:rsidP="001C272A">
      <w:pPr>
        <w:pStyle w:val="ListParagraph"/>
        <w:numPr>
          <w:ilvl w:val="2"/>
          <w:numId w:val="7"/>
        </w:numPr>
        <w:rPr>
          <w:rFonts w:cs="Arial"/>
          <w:szCs w:val="24"/>
        </w:rPr>
      </w:pPr>
      <w:r w:rsidRPr="0084078C">
        <w:rPr>
          <w:rFonts w:cs="Arial"/>
          <w:szCs w:val="24"/>
        </w:rPr>
        <w:t>Kim Cruise</w:t>
      </w:r>
      <w:r w:rsidR="003730B8" w:rsidRPr="0084078C">
        <w:rPr>
          <w:rFonts w:cs="Arial"/>
          <w:szCs w:val="24"/>
        </w:rPr>
        <w:t>, M</w:t>
      </w:r>
      <w:r w:rsidR="00286E7D" w:rsidRPr="0084078C">
        <w:rPr>
          <w:rFonts w:cs="Arial"/>
          <w:szCs w:val="24"/>
        </w:rPr>
        <w:t>LS</w:t>
      </w:r>
      <w:r w:rsidR="003730B8" w:rsidRPr="0084078C">
        <w:rPr>
          <w:rFonts w:cs="Arial"/>
          <w:szCs w:val="24"/>
        </w:rPr>
        <w:t>(ASCP)</w:t>
      </w:r>
    </w:p>
    <w:p w14:paraId="652A0CAF" w14:textId="39C33B27" w:rsidR="003730B8" w:rsidRPr="0084078C" w:rsidRDefault="003730B8" w:rsidP="001C272A">
      <w:pPr>
        <w:pStyle w:val="ListParagraph"/>
        <w:numPr>
          <w:ilvl w:val="1"/>
          <w:numId w:val="7"/>
        </w:numPr>
        <w:spacing w:after="0"/>
        <w:contextualSpacing w:val="0"/>
        <w:rPr>
          <w:rFonts w:cs="Arial"/>
          <w:szCs w:val="24"/>
        </w:rPr>
      </w:pPr>
      <w:r w:rsidRPr="0084078C">
        <w:rPr>
          <w:rFonts w:cs="Arial"/>
          <w:szCs w:val="24"/>
        </w:rPr>
        <w:t>OSF St. Anthony’s</w:t>
      </w:r>
    </w:p>
    <w:p w14:paraId="11C10BE1" w14:textId="5C810B95" w:rsidR="003730B8" w:rsidRPr="0084078C" w:rsidRDefault="00A07A9B" w:rsidP="001C272A">
      <w:pPr>
        <w:pStyle w:val="ListParagraph"/>
        <w:numPr>
          <w:ilvl w:val="2"/>
          <w:numId w:val="7"/>
        </w:numPr>
        <w:rPr>
          <w:rFonts w:cs="Arial"/>
          <w:szCs w:val="24"/>
        </w:rPr>
      </w:pPr>
      <w:r w:rsidRPr="0084078C">
        <w:rPr>
          <w:rFonts w:cs="Arial"/>
          <w:szCs w:val="24"/>
        </w:rPr>
        <w:t xml:space="preserve">Rebecca </w:t>
      </w:r>
      <w:proofErr w:type="spellStart"/>
      <w:r w:rsidRPr="0084078C">
        <w:rPr>
          <w:rFonts w:cs="Arial"/>
          <w:szCs w:val="24"/>
        </w:rPr>
        <w:t>Plasmeier</w:t>
      </w:r>
      <w:proofErr w:type="spellEnd"/>
      <w:r w:rsidR="003730B8" w:rsidRPr="0084078C">
        <w:rPr>
          <w:rFonts w:cs="Arial"/>
          <w:szCs w:val="24"/>
        </w:rPr>
        <w:t>, ML</w:t>
      </w:r>
      <w:r w:rsidRPr="0084078C">
        <w:rPr>
          <w:rFonts w:cs="Arial"/>
          <w:szCs w:val="24"/>
        </w:rPr>
        <w:t>T</w:t>
      </w:r>
      <w:r w:rsidR="003730B8" w:rsidRPr="0084078C">
        <w:rPr>
          <w:rFonts w:cs="Arial"/>
          <w:szCs w:val="24"/>
        </w:rPr>
        <w:t>(ASCP)</w:t>
      </w:r>
    </w:p>
    <w:p w14:paraId="4D961B0E" w14:textId="1D2A0EE4" w:rsidR="00286E7D" w:rsidRPr="0084078C" w:rsidRDefault="00286E7D" w:rsidP="001C272A">
      <w:pPr>
        <w:pStyle w:val="ListParagraph"/>
        <w:numPr>
          <w:ilvl w:val="2"/>
          <w:numId w:val="7"/>
        </w:numPr>
        <w:rPr>
          <w:rFonts w:cs="Arial"/>
          <w:szCs w:val="24"/>
        </w:rPr>
      </w:pPr>
      <w:r w:rsidRPr="0084078C">
        <w:rPr>
          <w:rFonts w:cs="Arial"/>
          <w:szCs w:val="24"/>
        </w:rPr>
        <w:t xml:space="preserve">Sarah </w:t>
      </w:r>
      <w:proofErr w:type="spellStart"/>
      <w:r w:rsidRPr="0084078C">
        <w:rPr>
          <w:rFonts w:cs="Arial"/>
          <w:szCs w:val="24"/>
        </w:rPr>
        <w:t>Braundmeier</w:t>
      </w:r>
      <w:proofErr w:type="spellEnd"/>
      <w:r w:rsidRPr="0084078C">
        <w:rPr>
          <w:rFonts w:cs="Arial"/>
          <w:szCs w:val="24"/>
        </w:rPr>
        <w:t>, MHA, MLS(ASCP)</w:t>
      </w:r>
    </w:p>
    <w:p w14:paraId="7DA6F093" w14:textId="54A032C5" w:rsidR="00610EAE" w:rsidRPr="0084078C" w:rsidRDefault="00610EAE" w:rsidP="001C272A">
      <w:pPr>
        <w:pStyle w:val="ListParagraph"/>
        <w:numPr>
          <w:ilvl w:val="1"/>
          <w:numId w:val="7"/>
        </w:numPr>
        <w:spacing w:before="240" w:after="0"/>
        <w:contextualSpacing w:val="0"/>
        <w:rPr>
          <w:rFonts w:cs="Arial"/>
          <w:szCs w:val="24"/>
        </w:rPr>
      </w:pPr>
      <w:r w:rsidRPr="0084078C">
        <w:rPr>
          <w:rFonts w:cs="Arial"/>
          <w:szCs w:val="24"/>
        </w:rPr>
        <w:t>OSF St</w:t>
      </w:r>
      <w:r w:rsidR="00CB17B7" w:rsidRPr="0084078C">
        <w:rPr>
          <w:rFonts w:cs="Arial"/>
          <w:szCs w:val="24"/>
        </w:rPr>
        <w:t>.</w:t>
      </w:r>
      <w:r w:rsidRPr="0084078C">
        <w:rPr>
          <w:rFonts w:cs="Arial"/>
          <w:szCs w:val="24"/>
        </w:rPr>
        <w:t xml:space="preserve"> Francis</w:t>
      </w:r>
    </w:p>
    <w:p w14:paraId="2203F890" w14:textId="41DC52AA" w:rsidR="00610EAE" w:rsidRPr="0084078C" w:rsidRDefault="00E76628" w:rsidP="001C272A">
      <w:pPr>
        <w:pStyle w:val="ListParagraph"/>
        <w:numPr>
          <w:ilvl w:val="2"/>
          <w:numId w:val="7"/>
        </w:numPr>
        <w:rPr>
          <w:rFonts w:cs="Arial"/>
          <w:szCs w:val="24"/>
        </w:rPr>
      </w:pPr>
      <w:r w:rsidRPr="0084078C">
        <w:rPr>
          <w:rFonts w:cs="Arial"/>
          <w:szCs w:val="24"/>
        </w:rPr>
        <w:t xml:space="preserve">Anna </w:t>
      </w:r>
      <w:proofErr w:type="spellStart"/>
      <w:r w:rsidRPr="0084078C">
        <w:rPr>
          <w:rFonts w:cs="Arial"/>
          <w:szCs w:val="24"/>
        </w:rPr>
        <w:t>Weisbruch</w:t>
      </w:r>
      <w:proofErr w:type="spellEnd"/>
      <w:r w:rsidRPr="0084078C">
        <w:rPr>
          <w:rFonts w:cs="Arial"/>
          <w:szCs w:val="24"/>
        </w:rPr>
        <w:t>, MPH</w:t>
      </w:r>
      <w:r w:rsidR="00610EAE" w:rsidRPr="0084078C">
        <w:rPr>
          <w:rFonts w:cs="Arial"/>
          <w:szCs w:val="24"/>
        </w:rPr>
        <w:t>, MLS(ASCP)</w:t>
      </w:r>
      <w:r w:rsidR="00610EAE" w:rsidRPr="0084078C">
        <w:rPr>
          <w:rFonts w:cs="Arial"/>
          <w:szCs w:val="24"/>
          <w:vertAlign w:val="superscript"/>
        </w:rPr>
        <w:t>cm</w:t>
      </w:r>
    </w:p>
    <w:p w14:paraId="05167922" w14:textId="3295BE30" w:rsidR="00F03B8E" w:rsidRPr="0084078C" w:rsidRDefault="00F03B8E" w:rsidP="001C272A">
      <w:pPr>
        <w:pStyle w:val="ListParagraph"/>
        <w:numPr>
          <w:ilvl w:val="1"/>
          <w:numId w:val="7"/>
        </w:numPr>
        <w:rPr>
          <w:rFonts w:cs="Arial"/>
          <w:szCs w:val="24"/>
        </w:rPr>
      </w:pPr>
      <w:r w:rsidRPr="0084078C">
        <w:rPr>
          <w:rFonts w:cs="Arial"/>
          <w:szCs w:val="24"/>
        </w:rPr>
        <w:lastRenderedPageBreak/>
        <w:t>OSF Holy Family</w:t>
      </w:r>
    </w:p>
    <w:p w14:paraId="35AE10FA" w14:textId="6178C652" w:rsidR="00F03B8E" w:rsidRPr="0084078C" w:rsidRDefault="00F03B8E" w:rsidP="001C272A">
      <w:pPr>
        <w:pStyle w:val="ListParagraph"/>
        <w:numPr>
          <w:ilvl w:val="2"/>
          <w:numId w:val="7"/>
        </w:numPr>
        <w:rPr>
          <w:rFonts w:cs="Arial"/>
          <w:szCs w:val="24"/>
        </w:rPr>
      </w:pPr>
      <w:r w:rsidRPr="0084078C">
        <w:rPr>
          <w:rFonts w:cs="Arial"/>
          <w:szCs w:val="24"/>
        </w:rPr>
        <w:t>Brittany Carlson, MLS(ASCP)</w:t>
      </w:r>
      <w:r w:rsidRPr="0084078C">
        <w:rPr>
          <w:rFonts w:cs="Arial"/>
          <w:szCs w:val="24"/>
          <w:vertAlign w:val="superscript"/>
        </w:rPr>
        <w:t>cm</w:t>
      </w:r>
    </w:p>
    <w:p w14:paraId="7A9A1016" w14:textId="6BD2F06E" w:rsidR="0090303C" w:rsidRPr="0084078C" w:rsidRDefault="0090303C" w:rsidP="001C272A">
      <w:pPr>
        <w:pStyle w:val="ListParagraph"/>
        <w:numPr>
          <w:ilvl w:val="1"/>
          <w:numId w:val="7"/>
        </w:numPr>
        <w:rPr>
          <w:rFonts w:cs="Arial"/>
          <w:szCs w:val="24"/>
        </w:rPr>
      </w:pPr>
      <w:r w:rsidRPr="0084078C">
        <w:rPr>
          <w:rFonts w:cs="Arial"/>
          <w:szCs w:val="24"/>
        </w:rPr>
        <w:t>Sarah Bush Lincoln</w:t>
      </w:r>
    </w:p>
    <w:p w14:paraId="165E8B7F" w14:textId="3ED5FD1F" w:rsidR="0090303C" w:rsidRPr="0084078C" w:rsidRDefault="0090303C" w:rsidP="001C272A">
      <w:pPr>
        <w:pStyle w:val="ListParagraph"/>
        <w:numPr>
          <w:ilvl w:val="2"/>
          <w:numId w:val="7"/>
        </w:numPr>
        <w:rPr>
          <w:rFonts w:cs="Arial"/>
          <w:szCs w:val="24"/>
        </w:rPr>
      </w:pPr>
      <w:r w:rsidRPr="0084078C">
        <w:rPr>
          <w:rFonts w:cs="Arial"/>
          <w:szCs w:val="24"/>
        </w:rPr>
        <w:t>Dave Sowers</w:t>
      </w:r>
    </w:p>
    <w:p w14:paraId="129F043D" w14:textId="266B39ED" w:rsidR="00BB7CCC" w:rsidRPr="0084078C" w:rsidRDefault="00BB7CCC" w:rsidP="001C272A">
      <w:pPr>
        <w:pStyle w:val="ListParagraph"/>
        <w:numPr>
          <w:ilvl w:val="1"/>
          <w:numId w:val="7"/>
        </w:numPr>
        <w:rPr>
          <w:rFonts w:cs="Arial"/>
          <w:szCs w:val="24"/>
        </w:rPr>
      </w:pPr>
      <w:r w:rsidRPr="0084078C">
        <w:rPr>
          <w:rFonts w:cs="Arial"/>
          <w:szCs w:val="24"/>
        </w:rPr>
        <w:t>Springfield Clinic</w:t>
      </w:r>
    </w:p>
    <w:p w14:paraId="1C22EDDD" w14:textId="77777777" w:rsidR="00610EAE" w:rsidRPr="0084078C" w:rsidRDefault="00610EAE" w:rsidP="001C272A">
      <w:pPr>
        <w:pStyle w:val="ListParagraph"/>
        <w:numPr>
          <w:ilvl w:val="2"/>
          <w:numId w:val="7"/>
        </w:numPr>
        <w:spacing w:before="120" w:after="60"/>
        <w:rPr>
          <w:rFonts w:cs="Arial"/>
          <w:szCs w:val="24"/>
        </w:rPr>
      </w:pPr>
      <w:r w:rsidRPr="0084078C">
        <w:rPr>
          <w:rFonts w:cs="Arial"/>
          <w:szCs w:val="24"/>
        </w:rPr>
        <w:t>Joe Heigert, MLS(ASCP)</w:t>
      </w:r>
      <w:r w:rsidRPr="0084078C">
        <w:rPr>
          <w:rFonts w:cs="Arial"/>
          <w:szCs w:val="24"/>
          <w:vertAlign w:val="superscript"/>
        </w:rPr>
        <w:t>cm</w:t>
      </w:r>
    </w:p>
    <w:p w14:paraId="39941E26" w14:textId="7F2119C1" w:rsidR="004A79E6" w:rsidRPr="0084078C" w:rsidRDefault="004A79E6" w:rsidP="001C272A">
      <w:pPr>
        <w:pStyle w:val="ListParagraph"/>
        <w:numPr>
          <w:ilvl w:val="1"/>
          <w:numId w:val="7"/>
        </w:numPr>
        <w:rPr>
          <w:rFonts w:cs="Arial"/>
          <w:szCs w:val="24"/>
        </w:rPr>
      </w:pPr>
      <w:r w:rsidRPr="0084078C">
        <w:rPr>
          <w:rFonts w:cs="Arial"/>
          <w:szCs w:val="24"/>
        </w:rPr>
        <w:t>St. Louis Children’s Hospital</w:t>
      </w:r>
    </w:p>
    <w:p w14:paraId="33E5F51A" w14:textId="19B43F43" w:rsidR="004A79E6" w:rsidRPr="0084078C" w:rsidRDefault="004A79E6" w:rsidP="001C272A">
      <w:pPr>
        <w:pStyle w:val="ListParagraph"/>
        <w:numPr>
          <w:ilvl w:val="2"/>
          <w:numId w:val="7"/>
        </w:numPr>
        <w:rPr>
          <w:rFonts w:cs="Arial"/>
          <w:szCs w:val="24"/>
        </w:rPr>
      </w:pPr>
      <w:r w:rsidRPr="0084078C">
        <w:rPr>
          <w:rFonts w:cs="Arial"/>
          <w:szCs w:val="24"/>
        </w:rPr>
        <w:t>Jeanne Anderson, MBA, MLS(ASCP)</w:t>
      </w:r>
      <w:r w:rsidRPr="0084078C">
        <w:rPr>
          <w:rFonts w:cs="Arial"/>
          <w:szCs w:val="24"/>
          <w:vertAlign w:val="superscript"/>
        </w:rPr>
        <w:t>cm</w:t>
      </w:r>
      <w:r w:rsidRPr="0084078C">
        <w:rPr>
          <w:rFonts w:cs="Arial"/>
          <w:szCs w:val="24"/>
        </w:rPr>
        <w:t>, DLM(ASCP)</w:t>
      </w:r>
      <w:r w:rsidRPr="0084078C">
        <w:rPr>
          <w:rFonts w:cs="Arial"/>
          <w:szCs w:val="24"/>
          <w:vertAlign w:val="superscript"/>
        </w:rPr>
        <w:t>cm</w:t>
      </w:r>
    </w:p>
    <w:p w14:paraId="2CC238DA" w14:textId="0A74B017" w:rsidR="00BB7CCC" w:rsidRPr="0084078C" w:rsidRDefault="00835C05" w:rsidP="001C272A">
      <w:pPr>
        <w:pStyle w:val="ListParagraph"/>
        <w:numPr>
          <w:ilvl w:val="1"/>
          <w:numId w:val="7"/>
        </w:numPr>
        <w:rPr>
          <w:rFonts w:cs="Arial"/>
          <w:szCs w:val="24"/>
        </w:rPr>
      </w:pPr>
      <w:r w:rsidRPr="0084078C">
        <w:rPr>
          <w:rFonts w:cs="Arial"/>
          <w:szCs w:val="24"/>
        </w:rPr>
        <w:t>University of Illinois Hospital &amp; Health Sciences System (UIC)</w:t>
      </w:r>
    </w:p>
    <w:p w14:paraId="20E0CBC4" w14:textId="5DE0B6F8" w:rsidR="00835C05" w:rsidRPr="0084078C" w:rsidRDefault="00286E7D" w:rsidP="001C272A">
      <w:pPr>
        <w:pStyle w:val="ListParagraph"/>
        <w:numPr>
          <w:ilvl w:val="2"/>
          <w:numId w:val="7"/>
        </w:numPr>
        <w:rPr>
          <w:rFonts w:cs="Arial"/>
          <w:szCs w:val="24"/>
        </w:rPr>
      </w:pPr>
      <w:r w:rsidRPr="0084078C">
        <w:rPr>
          <w:rFonts w:cs="Arial"/>
          <w:szCs w:val="24"/>
        </w:rPr>
        <w:t>Debbie Gillen</w:t>
      </w:r>
    </w:p>
    <w:p w14:paraId="2E619550" w14:textId="77777777" w:rsidR="00B9404B" w:rsidRPr="0084078C" w:rsidRDefault="00B9404B" w:rsidP="001C272A">
      <w:pPr>
        <w:pStyle w:val="ListParagraph"/>
        <w:numPr>
          <w:ilvl w:val="0"/>
          <w:numId w:val="7"/>
        </w:numPr>
        <w:spacing w:before="120" w:after="60"/>
        <w:rPr>
          <w:rFonts w:cs="Arial"/>
          <w:szCs w:val="24"/>
        </w:rPr>
      </w:pPr>
      <w:r w:rsidRPr="0084078C">
        <w:rPr>
          <w:rFonts w:cs="Arial"/>
          <w:szCs w:val="24"/>
        </w:rPr>
        <w:t>Junior MLS Student Representatives</w:t>
      </w:r>
    </w:p>
    <w:p w14:paraId="70A9EE3C" w14:textId="77777777" w:rsidR="00B9404B" w:rsidRPr="0084078C" w:rsidRDefault="00B9404B" w:rsidP="001C272A">
      <w:pPr>
        <w:pStyle w:val="ListParagraph"/>
        <w:numPr>
          <w:ilvl w:val="1"/>
          <w:numId w:val="7"/>
        </w:numPr>
        <w:spacing w:before="120" w:after="60"/>
        <w:rPr>
          <w:rFonts w:cs="Arial"/>
          <w:szCs w:val="24"/>
        </w:rPr>
      </w:pPr>
      <w:r w:rsidRPr="0084078C">
        <w:rPr>
          <w:rFonts w:cs="Arial"/>
          <w:szCs w:val="24"/>
        </w:rPr>
        <w:t>Elected MLS junior</w:t>
      </w:r>
    </w:p>
    <w:p w14:paraId="42255B46" w14:textId="77777777" w:rsidR="00B9404B" w:rsidRPr="0084078C" w:rsidRDefault="00B9404B" w:rsidP="001C272A">
      <w:pPr>
        <w:pStyle w:val="ListParagraph"/>
        <w:numPr>
          <w:ilvl w:val="1"/>
          <w:numId w:val="7"/>
        </w:numPr>
        <w:spacing w:before="120" w:after="60"/>
        <w:rPr>
          <w:rFonts w:cs="Arial"/>
          <w:szCs w:val="24"/>
        </w:rPr>
      </w:pPr>
      <w:r w:rsidRPr="0084078C">
        <w:rPr>
          <w:rFonts w:cs="Arial"/>
          <w:szCs w:val="24"/>
        </w:rPr>
        <w:t>Appointed MLS junior</w:t>
      </w:r>
    </w:p>
    <w:p w14:paraId="2E2B606D" w14:textId="77777777" w:rsidR="00B9404B" w:rsidRPr="0084078C" w:rsidRDefault="00B9404B" w:rsidP="001C272A">
      <w:pPr>
        <w:pStyle w:val="ListParagraph"/>
        <w:numPr>
          <w:ilvl w:val="0"/>
          <w:numId w:val="7"/>
        </w:numPr>
        <w:spacing w:before="120" w:after="60"/>
        <w:rPr>
          <w:rFonts w:cs="Arial"/>
          <w:szCs w:val="24"/>
        </w:rPr>
      </w:pPr>
      <w:r w:rsidRPr="0084078C">
        <w:rPr>
          <w:rFonts w:cs="Arial"/>
          <w:szCs w:val="24"/>
        </w:rPr>
        <w:t>Senior MLS Student Representatives</w:t>
      </w:r>
    </w:p>
    <w:p w14:paraId="7337193A" w14:textId="77777777" w:rsidR="00EF1518" w:rsidRPr="0084078C" w:rsidRDefault="00EF1518" w:rsidP="00EF1518">
      <w:pPr>
        <w:pStyle w:val="ListParagraph"/>
        <w:numPr>
          <w:ilvl w:val="1"/>
          <w:numId w:val="7"/>
        </w:numPr>
        <w:spacing w:before="120" w:after="60"/>
        <w:rPr>
          <w:rFonts w:cs="Arial"/>
          <w:szCs w:val="24"/>
        </w:rPr>
      </w:pPr>
      <w:r w:rsidRPr="0084078C">
        <w:rPr>
          <w:rFonts w:cs="Arial"/>
          <w:szCs w:val="24"/>
        </w:rPr>
        <w:t>Miranda Rueff</w:t>
      </w:r>
    </w:p>
    <w:p w14:paraId="23CFC513" w14:textId="77777777" w:rsidR="00EF1518" w:rsidRPr="0084078C" w:rsidRDefault="00EF1518" w:rsidP="00EF1518">
      <w:pPr>
        <w:pStyle w:val="ListParagraph"/>
        <w:numPr>
          <w:ilvl w:val="1"/>
          <w:numId w:val="7"/>
        </w:numPr>
        <w:spacing w:before="120" w:after="60"/>
        <w:rPr>
          <w:rFonts w:cs="Arial"/>
          <w:szCs w:val="24"/>
        </w:rPr>
      </w:pPr>
      <w:r w:rsidRPr="0084078C">
        <w:rPr>
          <w:rFonts w:cs="Arial"/>
          <w:szCs w:val="24"/>
        </w:rPr>
        <w:t>Holly Woods</w:t>
      </w:r>
    </w:p>
    <w:p w14:paraId="043B49DD" w14:textId="77777777" w:rsidR="00244BD9" w:rsidRPr="0084078C" w:rsidRDefault="00244BD9" w:rsidP="00244BD9">
      <w:pPr>
        <w:pStyle w:val="ListParagraph"/>
        <w:numPr>
          <w:ilvl w:val="0"/>
          <w:numId w:val="7"/>
        </w:numPr>
        <w:spacing w:before="120" w:after="60"/>
        <w:rPr>
          <w:rFonts w:cs="Arial"/>
          <w:szCs w:val="24"/>
        </w:rPr>
      </w:pPr>
      <w:r w:rsidRPr="0084078C">
        <w:rPr>
          <w:rFonts w:cs="Arial"/>
          <w:szCs w:val="24"/>
        </w:rPr>
        <w:t>Graduate Student Representative</w:t>
      </w:r>
    </w:p>
    <w:p w14:paraId="718D5615" w14:textId="77777777" w:rsidR="00244BD9" w:rsidRPr="0084078C" w:rsidRDefault="00244BD9" w:rsidP="00244BD9">
      <w:pPr>
        <w:pStyle w:val="ListParagraph"/>
        <w:numPr>
          <w:ilvl w:val="1"/>
          <w:numId w:val="7"/>
        </w:numPr>
        <w:spacing w:before="120" w:after="60"/>
        <w:rPr>
          <w:rFonts w:cs="Arial"/>
          <w:szCs w:val="24"/>
        </w:rPr>
      </w:pPr>
      <w:r w:rsidRPr="0084078C">
        <w:rPr>
          <w:rFonts w:cs="Arial"/>
          <w:szCs w:val="24"/>
        </w:rPr>
        <w:t>Appointed graduate certificate student</w:t>
      </w:r>
    </w:p>
    <w:p w14:paraId="0FECA324" w14:textId="381ECE77" w:rsidR="00244BD9" w:rsidRPr="0084078C" w:rsidRDefault="00244BD9" w:rsidP="006E32B2">
      <w:pPr>
        <w:spacing w:before="240"/>
        <w:ind w:firstLine="720"/>
      </w:pPr>
      <w:r w:rsidRPr="0084078C">
        <w:t>This list is current as of August 2024. Representatives may be gained or lost throughout the 2024-2025 academic year.</w:t>
      </w:r>
    </w:p>
    <w:p w14:paraId="1CBF5747" w14:textId="77777777" w:rsidR="008105DC" w:rsidRPr="0084078C" w:rsidRDefault="008105DC">
      <w:pPr>
        <w:widowControl/>
        <w:autoSpaceDE/>
        <w:autoSpaceDN/>
        <w:adjustRightInd/>
        <w:spacing w:after="200" w:line="276" w:lineRule="auto"/>
        <w:rPr>
          <w:rFonts w:eastAsiaTheme="majorEastAsia" w:cstheme="majorBidi"/>
          <w:b/>
          <w:color w:val="00447B"/>
          <w:sz w:val="32"/>
          <w:szCs w:val="26"/>
        </w:rPr>
      </w:pPr>
      <w:r w:rsidRPr="0084078C">
        <w:br w:type="page"/>
      </w:r>
    </w:p>
    <w:p w14:paraId="2F3C8DE1" w14:textId="5C6B5597" w:rsidR="004D09FB" w:rsidRPr="0084078C" w:rsidRDefault="00B367C4" w:rsidP="0079781E">
      <w:pPr>
        <w:pStyle w:val="Heading2"/>
        <w:spacing w:before="8280"/>
      </w:pPr>
      <w:bookmarkStart w:id="116" w:name="_Toc173247534"/>
      <w:r w:rsidRPr="0084078C">
        <w:lastRenderedPageBreak/>
        <w:t>Essential Functions</w:t>
      </w:r>
      <w:bookmarkEnd w:id="116"/>
    </w:p>
    <w:p w14:paraId="411BB453" w14:textId="332B1967" w:rsidR="000D2EA5" w:rsidRPr="0084078C" w:rsidRDefault="00FD20FE" w:rsidP="00DA7470">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0"/>
        <w:rPr>
          <w:rFonts w:cs="Arial"/>
          <w:szCs w:val="24"/>
        </w:rPr>
      </w:pPr>
      <w:bookmarkStart w:id="117" w:name="_Hlk125625033"/>
      <w:bookmarkStart w:id="118" w:name="_Hlk127515827"/>
      <w:r w:rsidRPr="0084078C">
        <w:rPr>
          <w:rFonts w:cs="Arial"/>
          <w:szCs w:val="24"/>
        </w:rPr>
        <w:tab/>
      </w:r>
      <w:r w:rsidR="000D2EA5" w:rsidRPr="0084078C">
        <w:rPr>
          <w:rFonts w:cs="Arial"/>
          <w:szCs w:val="24"/>
        </w:rPr>
        <w:t xml:space="preserve">Students entering the </w:t>
      </w:r>
      <w:r w:rsidR="009C4E80" w:rsidRPr="0084078C">
        <w:rPr>
          <w:rFonts w:cs="Arial"/>
          <w:szCs w:val="24"/>
        </w:rPr>
        <w:t>MLS</w:t>
      </w:r>
      <w:r w:rsidR="000D2EA5" w:rsidRPr="0084078C">
        <w:rPr>
          <w:rFonts w:cs="Arial"/>
          <w:szCs w:val="24"/>
        </w:rPr>
        <w:t xml:space="preserve"> Program must be able to meet the physical, mental, and psychological demands of the </w:t>
      </w:r>
      <w:r w:rsidRPr="0084078C">
        <w:rPr>
          <w:rFonts w:cs="Arial"/>
          <w:szCs w:val="24"/>
        </w:rPr>
        <w:t xml:space="preserve">MLS </w:t>
      </w:r>
      <w:r w:rsidR="000D2EA5" w:rsidRPr="0084078C">
        <w:rPr>
          <w:rFonts w:cs="Arial"/>
          <w:szCs w:val="24"/>
        </w:rPr>
        <w:t xml:space="preserve">Program and subsequently the practice of </w:t>
      </w:r>
      <w:r w:rsidRPr="0084078C">
        <w:rPr>
          <w:rFonts w:cs="Arial"/>
          <w:szCs w:val="24"/>
        </w:rPr>
        <w:t>laboratory medicine</w:t>
      </w:r>
      <w:r w:rsidR="000D2EA5" w:rsidRPr="0084078C">
        <w:rPr>
          <w:rFonts w:cs="Arial"/>
          <w:szCs w:val="24"/>
        </w:rPr>
        <w:t xml:space="preserve">. </w:t>
      </w:r>
      <w:bookmarkEnd w:id="117"/>
      <w:r w:rsidR="000D2EA5" w:rsidRPr="0084078C">
        <w:rPr>
          <w:rFonts w:cs="Arial"/>
          <w:szCs w:val="24"/>
        </w:rPr>
        <w:t xml:space="preserve">If there is </w:t>
      </w:r>
      <w:r w:rsidR="000D2EA5" w:rsidRPr="0084078C">
        <w:t>any change</w:t>
      </w:r>
      <w:r w:rsidR="000D2EA5" w:rsidRPr="0084078C">
        <w:rPr>
          <w:rFonts w:cs="Arial"/>
          <w:szCs w:val="24"/>
        </w:rPr>
        <w:t xml:space="preserve"> during the Program in the ability of the student to perform these functions, the Program Director must be notified immediately as this could affect </w:t>
      </w:r>
      <w:r w:rsidR="001F0C3D" w:rsidRPr="0084078C">
        <w:rPr>
          <w:rFonts w:cs="Arial"/>
          <w:szCs w:val="24"/>
        </w:rPr>
        <w:t xml:space="preserve">the student’s </w:t>
      </w:r>
      <w:r w:rsidR="000D2EA5" w:rsidRPr="0084078C">
        <w:rPr>
          <w:rFonts w:cs="Arial"/>
          <w:szCs w:val="24"/>
        </w:rPr>
        <w:t xml:space="preserve">safety as well as the safety of others. </w:t>
      </w:r>
      <w:r w:rsidR="00423B7B" w:rsidRPr="0084078C">
        <w:rPr>
          <w:rFonts w:cs="Arial"/>
          <w:szCs w:val="24"/>
        </w:rPr>
        <w:t xml:space="preserve">Any student with a documented </w:t>
      </w:r>
      <w:r w:rsidR="00423B7B" w:rsidRPr="0084078C">
        <w:t>disability</w:t>
      </w:r>
      <w:r w:rsidR="00423B7B" w:rsidRPr="0084078C">
        <w:rPr>
          <w:rFonts w:cs="Arial"/>
          <w:szCs w:val="24"/>
        </w:rPr>
        <w:t xml:space="preserve"> (e.g.</w:t>
      </w:r>
      <w:r w:rsidR="001F0C3D" w:rsidRPr="0084078C">
        <w:rPr>
          <w:rFonts w:cs="Arial"/>
          <w:szCs w:val="24"/>
        </w:rPr>
        <w:t>,</w:t>
      </w:r>
      <w:r w:rsidR="00423B7B" w:rsidRPr="0084078C">
        <w:rPr>
          <w:rFonts w:cs="Arial"/>
          <w:szCs w:val="24"/>
        </w:rPr>
        <w:t xml:space="preserve"> physical, learning, psychiatric,</w:t>
      </w:r>
      <w:r w:rsidR="009C4E80" w:rsidRPr="0084078C">
        <w:rPr>
          <w:rFonts w:cs="Arial"/>
          <w:szCs w:val="24"/>
        </w:rPr>
        <w:t xml:space="preserve"> </w:t>
      </w:r>
      <w:r w:rsidR="00423B7B" w:rsidRPr="0084078C">
        <w:rPr>
          <w:rFonts w:cs="Arial"/>
          <w:szCs w:val="24"/>
        </w:rPr>
        <w:t xml:space="preserve">etc.) who needs to arrange reasonable accommodation must notify the Office of Disability Services (217-206-6666) and the MLS Program Director prior to beginning the program. </w:t>
      </w:r>
      <w:r w:rsidR="000D2EA5" w:rsidRPr="0084078C">
        <w:rPr>
          <w:rFonts w:cs="Arial"/>
          <w:szCs w:val="24"/>
        </w:rPr>
        <w:t>The following list is to be used by potential students, counselors, and/or physicians to determine if an individual can perform these functions:</w:t>
      </w:r>
    </w:p>
    <w:bookmarkEnd w:id="118"/>
    <w:p w14:paraId="5EE1A7D8" w14:textId="77777777" w:rsidR="000D2EA5" w:rsidRPr="0084078C" w:rsidRDefault="000D2EA5" w:rsidP="001C272A">
      <w:pPr>
        <w:numPr>
          <w:ilvl w:val="0"/>
          <w:numId w:val="1"/>
        </w:numPr>
        <w:contextualSpacing/>
        <w:rPr>
          <w:rFonts w:cs="Arial"/>
          <w:szCs w:val="24"/>
        </w:rPr>
      </w:pPr>
      <w:r w:rsidRPr="0084078C">
        <w:rPr>
          <w:rFonts w:cs="Arial"/>
          <w:szCs w:val="24"/>
        </w:rPr>
        <w:t>Communication skills</w:t>
      </w:r>
    </w:p>
    <w:p w14:paraId="11F1058E" w14:textId="77777777" w:rsidR="000D2EA5" w:rsidRPr="0084078C" w:rsidRDefault="000D2EA5" w:rsidP="001C272A">
      <w:pPr>
        <w:numPr>
          <w:ilvl w:val="1"/>
          <w:numId w:val="1"/>
        </w:numPr>
        <w:contextualSpacing/>
        <w:rPr>
          <w:rFonts w:cs="Arial"/>
          <w:szCs w:val="24"/>
        </w:rPr>
      </w:pPr>
      <w:r w:rsidRPr="0084078C">
        <w:rPr>
          <w:rFonts w:cs="Arial"/>
          <w:szCs w:val="24"/>
        </w:rPr>
        <w:t>Communicate effectively in written and spoken English with faculty, other students, patients and members of the health care team</w:t>
      </w:r>
    </w:p>
    <w:p w14:paraId="666EC444" w14:textId="77777777" w:rsidR="000D2EA5" w:rsidRPr="0084078C" w:rsidRDefault="000D2EA5" w:rsidP="001C272A">
      <w:pPr>
        <w:numPr>
          <w:ilvl w:val="1"/>
          <w:numId w:val="1"/>
        </w:numPr>
        <w:contextualSpacing/>
        <w:rPr>
          <w:rFonts w:cs="Arial"/>
          <w:szCs w:val="24"/>
        </w:rPr>
      </w:pPr>
      <w:r w:rsidRPr="0084078C">
        <w:rPr>
          <w:rFonts w:cs="Arial"/>
          <w:szCs w:val="24"/>
        </w:rPr>
        <w:t>Comprehend and respond appropriately to both formal and colloquial English, person to person, by telephone, and in writing</w:t>
      </w:r>
    </w:p>
    <w:p w14:paraId="426C60EF" w14:textId="77777777" w:rsidR="000D2EA5" w:rsidRPr="0084078C" w:rsidRDefault="000D2EA5" w:rsidP="001C272A">
      <w:pPr>
        <w:numPr>
          <w:ilvl w:val="1"/>
          <w:numId w:val="1"/>
        </w:numPr>
        <w:contextualSpacing/>
        <w:rPr>
          <w:rFonts w:cs="Arial"/>
          <w:szCs w:val="24"/>
        </w:rPr>
      </w:pPr>
      <w:r w:rsidRPr="0084078C">
        <w:rPr>
          <w:rFonts w:cs="Arial"/>
          <w:szCs w:val="24"/>
        </w:rPr>
        <w:t>Appropriately assess nonverbal and verbal communication</w:t>
      </w:r>
    </w:p>
    <w:p w14:paraId="52CF90CE" w14:textId="77777777" w:rsidR="000D2EA5" w:rsidRPr="0084078C" w:rsidRDefault="000D2EA5" w:rsidP="001C272A">
      <w:pPr>
        <w:numPr>
          <w:ilvl w:val="1"/>
          <w:numId w:val="1"/>
        </w:numPr>
        <w:contextualSpacing/>
        <w:rPr>
          <w:rFonts w:cs="Arial"/>
          <w:szCs w:val="24"/>
        </w:rPr>
      </w:pPr>
      <w:r w:rsidRPr="0084078C">
        <w:rPr>
          <w:rFonts w:cs="Arial"/>
          <w:szCs w:val="24"/>
        </w:rPr>
        <w:t>Independently prepare papers, prepare laboratory reports, and take paper, computer, and laboratory practical examinations.</w:t>
      </w:r>
    </w:p>
    <w:p w14:paraId="7FF322D2" w14:textId="77777777" w:rsidR="000D2EA5" w:rsidRPr="0084078C" w:rsidRDefault="000D2EA5" w:rsidP="001C272A">
      <w:pPr>
        <w:numPr>
          <w:ilvl w:val="0"/>
          <w:numId w:val="1"/>
        </w:numPr>
        <w:contextualSpacing/>
        <w:rPr>
          <w:rFonts w:cs="Arial"/>
          <w:szCs w:val="24"/>
        </w:rPr>
      </w:pPr>
      <w:r w:rsidRPr="0084078C">
        <w:rPr>
          <w:rFonts w:cs="Arial"/>
          <w:szCs w:val="24"/>
        </w:rPr>
        <w:t>Large and small motor skills</w:t>
      </w:r>
    </w:p>
    <w:p w14:paraId="2D8BD963" w14:textId="77777777" w:rsidR="000D2EA5" w:rsidRPr="0084078C" w:rsidRDefault="000D2EA5" w:rsidP="001C272A">
      <w:pPr>
        <w:numPr>
          <w:ilvl w:val="1"/>
          <w:numId w:val="1"/>
        </w:numPr>
        <w:contextualSpacing/>
        <w:rPr>
          <w:rFonts w:cs="Arial"/>
          <w:szCs w:val="24"/>
        </w:rPr>
      </w:pPr>
      <w:r w:rsidRPr="0084078C">
        <w:rPr>
          <w:rFonts w:cs="Arial"/>
          <w:szCs w:val="24"/>
        </w:rPr>
        <w:t>Move freely from one location to another in physical settings such as the clinical laboratory, patient care areas, corridors, and elevators</w:t>
      </w:r>
    </w:p>
    <w:p w14:paraId="691F719F" w14:textId="77777777" w:rsidR="000D2EA5" w:rsidRPr="0084078C" w:rsidRDefault="000D2EA5" w:rsidP="001C272A">
      <w:pPr>
        <w:numPr>
          <w:ilvl w:val="1"/>
          <w:numId w:val="1"/>
        </w:numPr>
        <w:contextualSpacing/>
        <w:rPr>
          <w:rFonts w:cs="Arial"/>
          <w:szCs w:val="24"/>
        </w:rPr>
      </w:pPr>
      <w:r w:rsidRPr="0084078C">
        <w:rPr>
          <w:rFonts w:cs="Arial"/>
          <w:szCs w:val="24"/>
        </w:rPr>
        <w:t>Possess sufficient eye-motor coordination to allow delicate manipulations of specimens, instruments, and tools (e.g. manual pipetting, specimen collection from vein and capillaries)</w:t>
      </w:r>
    </w:p>
    <w:p w14:paraId="7656C59D" w14:textId="77777777" w:rsidR="000D2EA5" w:rsidRPr="0084078C" w:rsidRDefault="000D2EA5" w:rsidP="001C272A">
      <w:pPr>
        <w:numPr>
          <w:ilvl w:val="1"/>
          <w:numId w:val="1"/>
        </w:numPr>
        <w:contextualSpacing/>
        <w:rPr>
          <w:rFonts w:cs="Arial"/>
          <w:szCs w:val="24"/>
        </w:rPr>
      </w:pPr>
      <w:r w:rsidRPr="0084078C">
        <w:rPr>
          <w:rFonts w:cs="Arial"/>
          <w:szCs w:val="24"/>
        </w:rPr>
        <w:t>Grasp and release small objects (e.g., test tubes, pipette tips, microscope slides and coverslips); twist and turn dials/knobs (e.g., on microscopes, balances, centrifuges, spectrophotometers)</w:t>
      </w:r>
    </w:p>
    <w:p w14:paraId="79E8049A" w14:textId="77777777" w:rsidR="000D2EA5" w:rsidRPr="0084078C" w:rsidRDefault="000D2EA5" w:rsidP="001C272A">
      <w:pPr>
        <w:numPr>
          <w:ilvl w:val="0"/>
          <w:numId w:val="1"/>
        </w:numPr>
        <w:contextualSpacing/>
        <w:rPr>
          <w:rFonts w:cs="Arial"/>
          <w:szCs w:val="24"/>
        </w:rPr>
      </w:pPr>
      <w:r w:rsidRPr="0084078C">
        <w:rPr>
          <w:rFonts w:cs="Arial"/>
          <w:szCs w:val="24"/>
        </w:rPr>
        <w:t>Other physical requirements</w:t>
      </w:r>
    </w:p>
    <w:p w14:paraId="55058FCA" w14:textId="77777777" w:rsidR="000D2EA5" w:rsidRPr="0084078C" w:rsidRDefault="000D2EA5" w:rsidP="001C272A">
      <w:pPr>
        <w:numPr>
          <w:ilvl w:val="1"/>
          <w:numId w:val="1"/>
        </w:numPr>
        <w:contextualSpacing/>
        <w:rPr>
          <w:rFonts w:cs="Arial"/>
          <w:szCs w:val="24"/>
        </w:rPr>
      </w:pPr>
      <w:r w:rsidRPr="0084078C">
        <w:rPr>
          <w:rFonts w:cs="Arial"/>
          <w:szCs w:val="24"/>
        </w:rPr>
        <w:t>Safely work at laboratory benches and at patients’ bedsides or specimen collection seats, and work with laboratory instrumentation</w:t>
      </w:r>
    </w:p>
    <w:p w14:paraId="516A1E5C" w14:textId="77777777" w:rsidR="000D2EA5" w:rsidRPr="0084078C" w:rsidRDefault="000D2EA5" w:rsidP="001C272A">
      <w:pPr>
        <w:numPr>
          <w:ilvl w:val="1"/>
          <w:numId w:val="1"/>
        </w:numPr>
        <w:contextualSpacing/>
        <w:rPr>
          <w:rFonts w:cs="Arial"/>
          <w:szCs w:val="24"/>
        </w:rPr>
      </w:pPr>
      <w:r w:rsidRPr="0084078C">
        <w:rPr>
          <w:rFonts w:cs="Arial"/>
          <w:szCs w:val="24"/>
        </w:rPr>
        <w:t>Reach laboratory bench tops and shelves, patients lying in hospital beds or patients seated in specimen collection furniture.</w:t>
      </w:r>
    </w:p>
    <w:p w14:paraId="6F1B916D" w14:textId="77777777" w:rsidR="000D2EA5" w:rsidRPr="0084078C" w:rsidRDefault="000D2EA5" w:rsidP="001C272A">
      <w:pPr>
        <w:numPr>
          <w:ilvl w:val="1"/>
          <w:numId w:val="1"/>
        </w:numPr>
        <w:contextualSpacing/>
        <w:rPr>
          <w:rFonts w:cs="Arial"/>
          <w:szCs w:val="24"/>
        </w:rPr>
      </w:pPr>
      <w:r w:rsidRPr="0084078C">
        <w:rPr>
          <w:rFonts w:cs="Arial"/>
          <w:szCs w:val="24"/>
        </w:rPr>
        <w:t>Travel to clinical sites</w:t>
      </w:r>
    </w:p>
    <w:p w14:paraId="0FA6F2EB" w14:textId="77777777" w:rsidR="000D2EA5" w:rsidRPr="0084078C" w:rsidRDefault="000D2EA5" w:rsidP="001C272A">
      <w:pPr>
        <w:numPr>
          <w:ilvl w:val="1"/>
          <w:numId w:val="1"/>
        </w:numPr>
        <w:contextualSpacing/>
        <w:rPr>
          <w:rFonts w:cs="Arial"/>
          <w:szCs w:val="24"/>
        </w:rPr>
      </w:pPr>
      <w:r w:rsidRPr="0084078C">
        <w:rPr>
          <w:rFonts w:cs="Arial"/>
          <w:szCs w:val="24"/>
        </w:rPr>
        <w:t>Prolonged standing (a couple of hours at a time), prolonged sitting (i.e. at a microscope)</w:t>
      </w:r>
    </w:p>
    <w:p w14:paraId="12C1DFA4" w14:textId="77777777" w:rsidR="000D2EA5" w:rsidRPr="0084078C" w:rsidRDefault="000D2EA5" w:rsidP="001C272A">
      <w:pPr>
        <w:numPr>
          <w:ilvl w:val="1"/>
          <w:numId w:val="1"/>
        </w:numPr>
        <w:contextualSpacing/>
        <w:rPr>
          <w:rFonts w:cs="Arial"/>
          <w:szCs w:val="24"/>
        </w:rPr>
      </w:pPr>
      <w:r w:rsidRPr="0084078C">
        <w:rPr>
          <w:rFonts w:cs="Arial"/>
          <w:szCs w:val="24"/>
        </w:rPr>
        <w:t>Use computers and keyboards</w:t>
      </w:r>
    </w:p>
    <w:p w14:paraId="32AD47E2" w14:textId="77777777" w:rsidR="000D2EA5" w:rsidRPr="0084078C" w:rsidRDefault="000D2EA5" w:rsidP="001C272A">
      <w:pPr>
        <w:numPr>
          <w:ilvl w:val="1"/>
          <w:numId w:val="1"/>
        </w:numPr>
        <w:contextualSpacing/>
        <w:rPr>
          <w:rFonts w:cs="Arial"/>
          <w:szCs w:val="24"/>
        </w:rPr>
      </w:pPr>
      <w:r w:rsidRPr="0084078C">
        <w:rPr>
          <w:rFonts w:cs="Arial"/>
          <w:szCs w:val="24"/>
        </w:rPr>
        <w:t>Lift and move objects of at least 20 pounds</w:t>
      </w:r>
    </w:p>
    <w:p w14:paraId="3CAB7082" w14:textId="77777777" w:rsidR="000D2EA5" w:rsidRPr="0084078C" w:rsidRDefault="000D2EA5" w:rsidP="001C272A">
      <w:pPr>
        <w:numPr>
          <w:ilvl w:val="1"/>
          <w:numId w:val="1"/>
        </w:numPr>
        <w:contextualSpacing/>
        <w:rPr>
          <w:rFonts w:cs="Arial"/>
          <w:szCs w:val="24"/>
        </w:rPr>
      </w:pPr>
      <w:r w:rsidRPr="0084078C">
        <w:rPr>
          <w:rFonts w:cs="Arial"/>
          <w:szCs w:val="24"/>
        </w:rPr>
        <w:t xml:space="preserve">Possess a sense of touch and temperature discrimination </w:t>
      </w:r>
    </w:p>
    <w:p w14:paraId="1808090A" w14:textId="77777777" w:rsidR="000D2EA5" w:rsidRPr="0084078C" w:rsidRDefault="000D2EA5" w:rsidP="001C272A">
      <w:pPr>
        <w:numPr>
          <w:ilvl w:val="1"/>
          <w:numId w:val="1"/>
        </w:numPr>
        <w:contextualSpacing/>
        <w:rPr>
          <w:rFonts w:cs="Arial"/>
          <w:szCs w:val="24"/>
        </w:rPr>
      </w:pPr>
      <w:r w:rsidRPr="0084078C">
        <w:rPr>
          <w:rFonts w:cs="Arial"/>
          <w:szCs w:val="24"/>
        </w:rPr>
        <w:t>Visual acuity</w:t>
      </w:r>
    </w:p>
    <w:p w14:paraId="074F87FF" w14:textId="77777777" w:rsidR="000D2EA5" w:rsidRPr="0084078C" w:rsidRDefault="000D2EA5" w:rsidP="001C272A">
      <w:pPr>
        <w:numPr>
          <w:ilvl w:val="2"/>
          <w:numId w:val="1"/>
        </w:numPr>
        <w:contextualSpacing/>
        <w:rPr>
          <w:rFonts w:cs="Arial"/>
          <w:szCs w:val="24"/>
        </w:rPr>
      </w:pPr>
      <w:r w:rsidRPr="0084078C">
        <w:rPr>
          <w:rFonts w:cs="Arial"/>
          <w:szCs w:val="24"/>
        </w:rPr>
        <w:t>Identify and distinguish object by observing fine structural detail and shadings macroscopically and microscopically (using a binocular clinical microscope)</w:t>
      </w:r>
    </w:p>
    <w:p w14:paraId="1121006E" w14:textId="77777777" w:rsidR="000D2EA5" w:rsidRPr="0084078C" w:rsidRDefault="000D2EA5" w:rsidP="001C272A">
      <w:pPr>
        <w:numPr>
          <w:ilvl w:val="2"/>
          <w:numId w:val="1"/>
        </w:numPr>
        <w:contextualSpacing/>
        <w:rPr>
          <w:rFonts w:cs="Arial"/>
          <w:szCs w:val="24"/>
        </w:rPr>
      </w:pPr>
      <w:r w:rsidRPr="0084078C">
        <w:rPr>
          <w:rFonts w:cs="Arial"/>
          <w:szCs w:val="24"/>
        </w:rPr>
        <w:t>Read charts, graphs, and instrument scales-readout devices, computer/video screens</w:t>
      </w:r>
    </w:p>
    <w:p w14:paraId="3A1A37AE" w14:textId="77777777" w:rsidR="000D2EA5" w:rsidRPr="0084078C" w:rsidRDefault="000D2EA5" w:rsidP="001C272A">
      <w:pPr>
        <w:numPr>
          <w:ilvl w:val="2"/>
          <w:numId w:val="1"/>
        </w:numPr>
        <w:contextualSpacing/>
        <w:rPr>
          <w:rFonts w:cs="Arial"/>
          <w:szCs w:val="24"/>
        </w:rPr>
      </w:pPr>
      <w:r w:rsidRPr="0084078C">
        <w:rPr>
          <w:rFonts w:cs="Arial"/>
          <w:szCs w:val="24"/>
        </w:rPr>
        <w:t>Characterize the color (esp. intensity), clarity, and viscosity of biological samples and chemical reactions</w:t>
      </w:r>
    </w:p>
    <w:p w14:paraId="1AD6DF23" w14:textId="77777777" w:rsidR="000D2EA5" w:rsidRPr="0084078C" w:rsidRDefault="000D2EA5" w:rsidP="001C272A">
      <w:pPr>
        <w:numPr>
          <w:ilvl w:val="1"/>
          <w:numId w:val="1"/>
        </w:numPr>
        <w:contextualSpacing/>
        <w:rPr>
          <w:rFonts w:cs="Arial"/>
          <w:szCs w:val="24"/>
        </w:rPr>
      </w:pPr>
      <w:r w:rsidRPr="0084078C">
        <w:rPr>
          <w:rFonts w:cs="Arial"/>
          <w:szCs w:val="24"/>
        </w:rPr>
        <w:t>Ability to smell.  Ability to tolerate smells and unpleasant substances.</w:t>
      </w:r>
    </w:p>
    <w:p w14:paraId="403AFBC9" w14:textId="77777777" w:rsidR="000D2EA5" w:rsidRPr="0084078C" w:rsidRDefault="000D2EA5" w:rsidP="001C272A">
      <w:pPr>
        <w:numPr>
          <w:ilvl w:val="1"/>
          <w:numId w:val="1"/>
        </w:numPr>
        <w:contextualSpacing/>
        <w:rPr>
          <w:rFonts w:cs="Arial"/>
          <w:szCs w:val="24"/>
        </w:rPr>
      </w:pPr>
      <w:r w:rsidRPr="0084078C">
        <w:rPr>
          <w:rFonts w:cs="Arial"/>
          <w:szCs w:val="24"/>
        </w:rPr>
        <w:lastRenderedPageBreak/>
        <w:t>Must not be subject to episodic incapacitation that occurs without warning such as fainting spells or convulsive disorders due to requirements to handle potentially dangerous substances and objects.</w:t>
      </w:r>
    </w:p>
    <w:p w14:paraId="31DA1F18" w14:textId="77777777" w:rsidR="000D2EA5" w:rsidRPr="0084078C" w:rsidRDefault="000D2EA5" w:rsidP="001C272A">
      <w:pPr>
        <w:numPr>
          <w:ilvl w:val="0"/>
          <w:numId w:val="1"/>
        </w:numPr>
        <w:contextualSpacing/>
        <w:rPr>
          <w:rFonts w:cs="Arial"/>
          <w:szCs w:val="24"/>
        </w:rPr>
      </w:pPr>
      <w:r w:rsidRPr="0084078C">
        <w:rPr>
          <w:rFonts w:cs="Arial"/>
          <w:szCs w:val="24"/>
        </w:rPr>
        <w:t>Professional and application skills</w:t>
      </w:r>
    </w:p>
    <w:p w14:paraId="17E7A3BA" w14:textId="77777777" w:rsidR="000D2EA5" w:rsidRPr="0084078C" w:rsidRDefault="000D2EA5" w:rsidP="001C272A">
      <w:pPr>
        <w:numPr>
          <w:ilvl w:val="1"/>
          <w:numId w:val="1"/>
        </w:numPr>
        <w:contextualSpacing/>
        <w:rPr>
          <w:rFonts w:cs="Arial"/>
          <w:szCs w:val="24"/>
        </w:rPr>
      </w:pPr>
      <w:r w:rsidRPr="0084078C">
        <w:rPr>
          <w:rFonts w:cs="Arial"/>
          <w:szCs w:val="24"/>
        </w:rPr>
        <w:t>Follow written and verbal directions</w:t>
      </w:r>
    </w:p>
    <w:p w14:paraId="2C80DF67" w14:textId="77777777" w:rsidR="000D2EA5" w:rsidRPr="0084078C" w:rsidRDefault="000D2EA5" w:rsidP="001C272A">
      <w:pPr>
        <w:numPr>
          <w:ilvl w:val="1"/>
          <w:numId w:val="1"/>
        </w:numPr>
        <w:contextualSpacing/>
        <w:rPr>
          <w:rFonts w:cs="Arial"/>
          <w:szCs w:val="24"/>
        </w:rPr>
      </w:pPr>
      <w:r w:rsidRPr="0084078C">
        <w:rPr>
          <w:rFonts w:cs="Arial"/>
          <w:szCs w:val="24"/>
        </w:rPr>
        <w:t>Possess and apply mathematical skills</w:t>
      </w:r>
    </w:p>
    <w:p w14:paraId="67073B2C" w14:textId="77777777" w:rsidR="000D2EA5" w:rsidRPr="0084078C" w:rsidRDefault="000D2EA5" w:rsidP="001C272A">
      <w:pPr>
        <w:numPr>
          <w:ilvl w:val="1"/>
          <w:numId w:val="1"/>
        </w:numPr>
        <w:contextualSpacing/>
        <w:rPr>
          <w:rFonts w:cs="Arial"/>
          <w:szCs w:val="24"/>
        </w:rPr>
      </w:pPr>
      <w:r w:rsidRPr="0084078C">
        <w:rPr>
          <w:rFonts w:cs="Arial"/>
          <w:szCs w:val="24"/>
        </w:rPr>
        <w:t xml:space="preserve">Work independently </w:t>
      </w:r>
    </w:p>
    <w:p w14:paraId="1B75EF23" w14:textId="77777777" w:rsidR="000D2EA5" w:rsidRPr="0084078C" w:rsidRDefault="000D2EA5" w:rsidP="001C272A">
      <w:pPr>
        <w:numPr>
          <w:ilvl w:val="1"/>
          <w:numId w:val="1"/>
        </w:numPr>
        <w:contextualSpacing/>
        <w:rPr>
          <w:rFonts w:cs="Arial"/>
          <w:szCs w:val="24"/>
        </w:rPr>
      </w:pPr>
      <w:r w:rsidRPr="0084078C">
        <w:rPr>
          <w:rFonts w:cs="Arial"/>
          <w:szCs w:val="24"/>
        </w:rPr>
        <w:t>Work under stress including time constraints</w:t>
      </w:r>
    </w:p>
    <w:p w14:paraId="1663D7A0" w14:textId="77777777" w:rsidR="000D2EA5" w:rsidRPr="0084078C" w:rsidRDefault="000D2EA5" w:rsidP="001C272A">
      <w:pPr>
        <w:numPr>
          <w:ilvl w:val="1"/>
          <w:numId w:val="1"/>
        </w:numPr>
        <w:contextualSpacing/>
        <w:rPr>
          <w:rFonts w:cs="Arial"/>
          <w:szCs w:val="24"/>
        </w:rPr>
      </w:pPr>
      <w:r w:rsidRPr="0084078C">
        <w:rPr>
          <w:rFonts w:cs="Arial"/>
          <w:szCs w:val="24"/>
        </w:rPr>
        <w:t>Work with others to accomplish common tasks and solve problems. Supports a successful work/health care environment.</w:t>
      </w:r>
    </w:p>
    <w:p w14:paraId="0F53DAA9" w14:textId="77777777" w:rsidR="000D2EA5" w:rsidRPr="0084078C" w:rsidRDefault="000D2EA5" w:rsidP="001C272A">
      <w:pPr>
        <w:numPr>
          <w:ilvl w:val="1"/>
          <w:numId w:val="1"/>
        </w:numPr>
        <w:contextualSpacing/>
        <w:rPr>
          <w:rFonts w:cs="Arial"/>
          <w:szCs w:val="24"/>
        </w:rPr>
      </w:pPr>
      <w:r w:rsidRPr="0084078C">
        <w:rPr>
          <w:rFonts w:cs="Arial"/>
          <w:szCs w:val="24"/>
        </w:rPr>
        <w:t>Prioritize requests and work concurrently on at least two different tasks</w:t>
      </w:r>
    </w:p>
    <w:p w14:paraId="1EF84E74" w14:textId="77777777" w:rsidR="000D2EA5" w:rsidRPr="0084078C" w:rsidRDefault="000D2EA5" w:rsidP="001C272A">
      <w:pPr>
        <w:numPr>
          <w:ilvl w:val="1"/>
          <w:numId w:val="1"/>
        </w:numPr>
        <w:contextualSpacing/>
        <w:rPr>
          <w:rFonts w:cs="Arial"/>
          <w:szCs w:val="24"/>
        </w:rPr>
      </w:pPr>
      <w:r w:rsidRPr="0084078C">
        <w:rPr>
          <w:rFonts w:cs="Arial"/>
          <w:szCs w:val="24"/>
        </w:rPr>
        <w:t>Maintain alertness and concentration during a normal work period</w:t>
      </w:r>
    </w:p>
    <w:p w14:paraId="36E66F70" w14:textId="77777777" w:rsidR="000D2EA5" w:rsidRPr="0084078C" w:rsidRDefault="000D2EA5" w:rsidP="001C272A">
      <w:pPr>
        <w:numPr>
          <w:ilvl w:val="1"/>
          <w:numId w:val="1"/>
        </w:numPr>
        <w:contextualSpacing/>
        <w:rPr>
          <w:rFonts w:cs="Arial"/>
          <w:szCs w:val="24"/>
        </w:rPr>
      </w:pPr>
      <w:r w:rsidRPr="0084078C">
        <w:rPr>
          <w:rFonts w:cs="Arial"/>
          <w:szCs w:val="24"/>
        </w:rPr>
        <w:t>Apply knowledge, skills, and values learned from course work and life experiences to new situations</w:t>
      </w:r>
    </w:p>
    <w:p w14:paraId="414DF77A" w14:textId="77777777" w:rsidR="000D2EA5" w:rsidRPr="0084078C" w:rsidRDefault="000D2EA5" w:rsidP="001C272A">
      <w:pPr>
        <w:numPr>
          <w:ilvl w:val="1"/>
          <w:numId w:val="1"/>
        </w:numPr>
        <w:contextualSpacing/>
        <w:rPr>
          <w:rFonts w:cs="Arial"/>
          <w:szCs w:val="24"/>
        </w:rPr>
      </w:pPr>
      <w:r w:rsidRPr="0084078C">
        <w:rPr>
          <w:rFonts w:cs="Arial"/>
          <w:szCs w:val="24"/>
        </w:rPr>
        <w:t xml:space="preserve">Work safely with potential chemical, radiologic, and biologic hazards using universal precautions, using and wearing safety equipment mandated for laboratories (i.e. gloves, lab coats, masks).  </w:t>
      </w:r>
    </w:p>
    <w:p w14:paraId="671BCA5A" w14:textId="77777777" w:rsidR="000D2EA5" w:rsidRPr="0084078C" w:rsidRDefault="000D2EA5" w:rsidP="001C272A">
      <w:pPr>
        <w:numPr>
          <w:ilvl w:val="1"/>
          <w:numId w:val="1"/>
        </w:numPr>
        <w:contextualSpacing/>
        <w:rPr>
          <w:rFonts w:cs="Arial"/>
          <w:szCs w:val="24"/>
        </w:rPr>
      </w:pPr>
      <w:r w:rsidRPr="0084078C">
        <w:rPr>
          <w:rFonts w:cs="Arial"/>
          <w:szCs w:val="24"/>
        </w:rPr>
        <w:t xml:space="preserve">Develop algorithms and suggest appropriate follow-up tests </w:t>
      </w:r>
    </w:p>
    <w:p w14:paraId="302EC007" w14:textId="77777777" w:rsidR="000D2EA5" w:rsidRPr="0084078C" w:rsidRDefault="000D2EA5" w:rsidP="001C272A">
      <w:pPr>
        <w:numPr>
          <w:ilvl w:val="1"/>
          <w:numId w:val="1"/>
        </w:numPr>
        <w:contextualSpacing/>
        <w:rPr>
          <w:rFonts w:cs="Arial"/>
          <w:szCs w:val="24"/>
        </w:rPr>
      </w:pPr>
      <w:r w:rsidRPr="0084078C">
        <w:rPr>
          <w:rFonts w:cs="Arial"/>
          <w:szCs w:val="24"/>
        </w:rPr>
        <w:t>Clearly instruct patients and health care professionals (e.g. specimen collection)</w:t>
      </w:r>
    </w:p>
    <w:p w14:paraId="0C89A483" w14:textId="77777777" w:rsidR="000D2EA5" w:rsidRPr="0084078C" w:rsidRDefault="000D2EA5" w:rsidP="001C272A">
      <w:pPr>
        <w:numPr>
          <w:ilvl w:val="1"/>
          <w:numId w:val="1"/>
        </w:numPr>
        <w:contextualSpacing/>
        <w:rPr>
          <w:rFonts w:cs="Arial"/>
          <w:szCs w:val="24"/>
        </w:rPr>
      </w:pPr>
      <w:r w:rsidRPr="0084078C">
        <w:rPr>
          <w:rFonts w:cs="Arial"/>
          <w:szCs w:val="24"/>
        </w:rPr>
        <w:t>Perform professional skills while experiencing the stresses of task-related uncertainty (i.e. ambiguous test ordering, ambivalent test interpretation), emergent demands (i.e. “stat” orders), and a distracting environment (i.e. high noise level, crowding, complex visual stimuli)</w:t>
      </w:r>
    </w:p>
    <w:p w14:paraId="1778F282" w14:textId="77777777" w:rsidR="000D2EA5" w:rsidRPr="0084078C" w:rsidRDefault="000D2EA5" w:rsidP="001C272A">
      <w:pPr>
        <w:numPr>
          <w:ilvl w:val="0"/>
          <w:numId w:val="1"/>
        </w:numPr>
        <w:contextualSpacing/>
        <w:rPr>
          <w:rFonts w:cs="Arial"/>
          <w:szCs w:val="24"/>
        </w:rPr>
      </w:pPr>
      <w:r w:rsidRPr="0084078C">
        <w:rPr>
          <w:rFonts w:cs="Arial"/>
          <w:szCs w:val="24"/>
        </w:rPr>
        <w:t>Valuing skills</w:t>
      </w:r>
    </w:p>
    <w:p w14:paraId="15FC328E" w14:textId="77777777" w:rsidR="000D2EA5" w:rsidRPr="0084078C" w:rsidRDefault="000D2EA5" w:rsidP="001C272A">
      <w:pPr>
        <w:numPr>
          <w:ilvl w:val="1"/>
          <w:numId w:val="1"/>
        </w:numPr>
        <w:contextualSpacing/>
        <w:rPr>
          <w:rFonts w:cs="Arial"/>
          <w:szCs w:val="24"/>
        </w:rPr>
      </w:pPr>
      <w:r w:rsidRPr="0084078C">
        <w:rPr>
          <w:rFonts w:cs="Arial"/>
          <w:szCs w:val="24"/>
        </w:rPr>
        <w:t>Show respect for self and others.</w:t>
      </w:r>
    </w:p>
    <w:p w14:paraId="072C3673" w14:textId="77777777" w:rsidR="000D2EA5" w:rsidRPr="0084078C" w:rsidRDefault="000D2EA5" w:rsidP="001C272A">
      <w:pPr>
        <w:numPr>
          <w:ilvl w:val="1"/>
          <w:numId w:val="1"/>
        </w:numPr>
        <w:contextualSpacing/>
        <w:rPr>
          <w:rFonts w:cs="Arial"/>
          <w:szCs w:val="24"/>
        </w:rPr>
      </w:pPr>
      <w:r w:rsidRPr="0084078C">
        <w:rPr>
          <w:rFonts w:cs="Arial"/>
          <w:szCs w:val="24"/>
        </w:rPr>
        <w:t xml:space="preserve">Project an image of professionalism including appearance, dress, and confidence </w:t>
      </w:r>
    </w:p>
    <w:p w14:paraId="46318A7B" w14:textId="77777777" w:rsidR="000D2EA5" w:rsidRPr="0084078C" w:rsidRDefault="000D2EA5" w:rsidP="001C272A">
      <w:pPr>
        <w:numPr>
          <w:ilvl w:val="1"/>
          <w:numId w:val="1"/>
        </w:numPr>
        <w:contextualSpacing/>
        <w:rPr>
          <w:rFonts w:cs="Arial"/>
          <w:szCs w:val="24"/>
        </w:rPr>
      </w:pPr>
      <w:r w:rsidRPr="0084078C">
        <w:rPr>
          <w:rFonts w:cs="Arial"/>
          <w:szCs w:val="24"/>
        </w:rPr>
        <w:t>Be honest, ethical, and responsible.  The student must be forthright about errors or uncertainty.  The student must be able to critically evaluate his or her own performance, accept constructive criticism, and look for ways to improve.  The student must be able to evaluate the performance of others and tactfully offer constructive criticism.</w:t>
      </w:r>
    </w:p>
    <w:p w14:paraId="759A6D11" w14:textId="77777777" w:rsidR="000D2EA5" w:rsidRPr="0084078C" w:rsidRDefault="000D2EA5" w:rsidP="001C272A">
      <w:pPr>
        <w:numPr>
          <w:ilvl w:val="1"/>
          <w:numId w:val="1"/>
        </w:numPr>
        <w:contextualSpacing/>
        <w:rPr>
          <w:rFonts w:cs="Arial"/>
          <w:szCs w:val="24"/>
        </w:rPr>
      </w:pPr>
      <w:r w:rsidRPr="0084078C">
        <w:rPr>
          <w:rFonts w:cs="Arial"/>
          <w:szCs w:val="24"/>
        </w:rPr>
        <w:t>Exhibits compassion. Remembers the health care mission.</w:t>
      </w:r>
    </w:p>
    <w:p w14:paraId="405723F4" w14:textId="77777777" w:rsidR="000D2EA5" w:rsidRPr="0084078C" w:rsidRDefault="000D2EA5" w:rsidP="001C272A">
      <w:pPr>
        <w:numPr>
          <w:ilvl w:val="0"/>
          <w:numId w:val="1"/>
        </w:numPr>
        <w:contextualSpacing/>
        <w:rPr>
          <w:rFonts w:cs="Arial"/>
          <w:szCs w:val="24"/>
        </w:rPr>
      </w:pPr>
      <w:r w:rsidRPr="0084078C">
        <w:rPr>
          <w:rFonts w:cs="Arial"/>
          <w:szCs w:val="24"/>
        </w:rPr>
        <w:t>Stability and Intellect</w:t>
      </w:r>
    </w:p>
    <w:p w14:paraId="6A0B2E5D" w14:textId="77777777" w:rsidR="000D2EA5" w:rsidRPr="0084078C" w:rsidRDefault="000D2EA5" w:rsidP="001C272A">
      <w:pPr>
        <w:numPr>
          <w:ilvl w:val="1"/>
          <w:numId w:val="1"/>
        </w:numPr>
        <w:contextualSpacing/>
        <w:rPr>
          <w:rFonts w:cs="Arial"/>
          <w:szCs w:val="24"/>
        </w:rPr>
      </w:pPr>
      <w:r w:rsidRPr="0084078C">
        <w:rPr>
          <w:rFonts w:cs="Arial"/>
          <w:szCs w:val="24"/>
        </w:rPr>
        <w:t>Possess intellectual skills at a technical and professional level: comprehension, measurement, reasoning, comparison, integration, evaluation, synthesis, self-expression, and criticism</w:t>
      </w:r>
    </w:p>
    <w:p w14:paraId="49FEA71C" w14:textId="77777777" w:rsidR="000D2EA5" w:rsidRPr="0084078C" w:rsidRDefault="000D2EA5" w:rsidP="001C272A">
      <w:pPr>
        <w:numPr>
          <w:ilvl w:val="1"/>
          <w:numId w:val="1"/>
        </w:numPr>
        <w:contextualSpacing/>
        <w:rPr>
          <w:rFonts w:cs="Arial"/>
          <w:szCs w:val="24"/>
        </w:rPr>
      </w:pPr>
      <w:r w:rsidRPr="0084078C">
        <w:rPr>
          <w:rFonts w:cs="Arial"/>
          <w:szCs w:val="24"/>
        </w:rPr>
        <w:t>Apply knowledge and skills previously learned to new situations</w:t>
      </w:r>
    </w:p>
    <w:p w14:paraId="495DCAA4" w14:textId="77777777" w:rsidR="000D2EA5" w:rsidRPr="0084078C" w:rsidRDefault="000D2EA5" w:rsidP="001C272A">
      <w:pPr>
        <w:numPr>
          <w:ilvl w:val="1"/>
          <w:numId w:val="1"/>
        </w:numPr>
        <w:contextualSpacing/>
        <w:rPr>
          <w:rFonts w:cs="Arial"/>
          <w:szCs w:val="24"/>
        </w:rPr>
      </w:pPr>
      <w:r w:rsidRPr="0084078C">
        <w:rPr>
          <w:rFonts w:cs="Arial"/>
          <w:szCs w:val="24"/>
        </w:rPr>
        <w:t>Exercise sufficient judgment to recognize and correct performance deviations by self or others</w:t>
      </w:r>
    </w:p>
    <w:p w14:paraId="2E33DDE1" w14:textId="77777777" w:rsidR="000D2EA5" w:rsidRPr="0084078C" w:rsidRDefault="000D2EA5" w:rsidP="001C272A">
      <w:pPr>
        <w:numPr>
          <w:ilvl w:val="1"/>
          <w:numId w:val="1"/>
        </w:numPr>
        <w:contextualSpacing/>
        <w:rPr>
          <w:rFonts w:cs="Arial"/>
          <w:szCs w:val="24"/>
        </w:rPr>
      </w:pPr>
      <w:r w:rsidRPr="0084078C">
        <w:rPr>
          <w:rFonts w:cs="Arial"/>
          <w:szCs w:val="24"/>
        </w:rPr>
        <w:t>Possess the psychological health required for full utilization of abilities</w:t>
      </w:r>
    </w:p>
    <w:p w14:paraId="16D3D496" w14:textId="77777777" w:rsidR="000D2EA5" w:rsidRPr="0084078C" w:rsidRDefault="000D2EA5" w:rsidP="001C272A">
      <w:pPr>
        <w:numPr>
          <w:ilvl w:val="1"/>
          <w:numId w:val="1"/>
        </w:numPr>
        <w:contextualSpacing/>
        <w:rPr>
          <w:rFonts w:cs="Arial"/>
          <w:szCs w:val="24"/>
        </w:rPr>
      </w:pPr>
      <w:r w:rsidRPr="0084078C">
        <w:rPr>
          <w:rFonts w:cs="Arial"/>
          <w:szCs w:val="24"/>
        </w:rPr>
        <w:t>Possess the emotional health and maturity necessary to effectively deal with others and exercise appropriate judgment.</w:t>
      </w:r>
    </w:p>
    <w:p w14:paraId="578F3BC8" w14:textId="77777777" w:rsidR="000D2EA5" w:rsidRPr="0084078C" w:rsidRDefault="000D2EA5" w:rsidP="001C272A">
      <w:pPr>
        <w:numPr>
          <w:ilvl w:val="1"/>
          <w:numId w:val="1"/>
        </w:numPr>
        <w:contextualSpacing/>
        <w:rPr>
          <w:rFonts w:cs="Arial"/>
          <w:szCs w:val="24"/>
        </w:rPr>
      </w:pPr>
      <w:r w:rsidRPr="0084078C">
        <w:rPr>
          <w:rFonts w:cs="Arial"/>
          <w:szCs w:val="24"/>
        </w:rPr>
        <w:t>Recognize emergency situations and take appropriate actions.</w:t>
      </w:r>
    </w:p>
    <w:p w14:paraId="2CF557D3" w14:textId="3371472D" w:rsidR="000D2EA5" w:rsidRPr="0084078C" w:rsidRDefault="000D2EA5" w:rsidP="002723C5">
      <w:pPr>
        <w:spacing w:after="40"/>
        <w:rPr>
          <w:rFonts w:cs="Arial"/>
          <w:szCs w:val="24"/>
        </w:rPr>
      </w:pPr>
      <w:r w:rsidRPr="0084078C">
        <w:rPr>
          <w:rFonts w:cs="Arial"/>
          <w:szCs w:val="24"/>
        </w:rPr>
        <w:t xml:space="preserve">*Other health conditions may also require evaluation.  Please let the </w:t>
      </w:r>
      <w:r w:rsidR="004F576D">
        <w:rPr>
          <w:rFonts w:cs="Arial"/>
          <w:szCs w:val="24"/>
        </w:rPr>
        <w:t xml:space="preserve">MLS </w:t>
      </w:r>
      <w:r w:rsidRPr="0084078C">
        <w:rPr>
          <w:rFonts w:cs="Arial"/>
          <w:szCs w:val="24"/>
        </w:rPr>
        <w:t>Program Director know if you have an allergy to latex.</w:t>
      </w:r>
    </w:p>
    <w:p w14:paraId="2BCC0662" w14:textId="0328345F" w:rsidR="008105DC" w:rsidRPr="0084078C" w:rsidRDefault="00810D4F" w:rsidP="008105DC">
      <w:pPr>
        <w:spacing w:before="120" w:after="0"/>
        <w:rPr>
          <w:rFonts w:cs="Arial"/>
          <w:szCs w:val="24"/>
        </w:rPr>
      </w:pPr>
      <w:r w:rsidRPr="0084078C">
        <w:rPr>
          <w:rFonts w:cs="Arial"/>
          <w:szCs w:val="24"/>
        </w:rPr>
        <w:t>A</w:t>
      </w:r>
      <w:r w:rsidR="000D2EA5" w:rsidRPr="0084078C">
        <w:rPr>
          <w:rFonts w:cs="Arial"/>
          <w:szCs w:val="24"/>
        </w:rPr>
        <w:t xml:space="preserve">dapted in part from: </w:t>
      </w:r>
      <w:proofErr w:type="spellStart"/>
      <w:r w:rsidR="000D2EA5" w:rsidRPr="0084078C">
        <w:rPr>
          <w:rFonts w:cs="Arial"/>
          <w:szCs w:val="24"/>
        </w:rPr>
        <w:t>Fritsma</w:t>
      </w:r>
      <w:proofErr w:type="spellEnd"/>
      <w:r w:rsidR="000D2EA5" w:rsidRPr="0084078C">
        <w:rPr>
          <w:rFonts w:cs="Arial"/>
          <w:szCs w:val="24"/>
        </w:rPr>
        <w:t xml:space="preserve">, GA, Fiorella BJ, and Murphy, M. </w:t>
      </w:r>
      <w:r w:rsidR="000D2EA5" w:rsidRPr="0084078C">
        <w:rPr>
          <w:rFonts w:cs="Arial"/>
          <w:i/>
          <w:szCs w:val="24"/>
        </w:rPr>
        <w:t>Essential Requirements for Clinical Laboratory Science.</w:t>
      </w:r>
      <w:r w:rsidR="000D2EA5" w:rsidRPr="0084078C">
        <w:rPr>
          <w:rFonts w:cs="Arial"/>
          <w:szCs w:val="24"/>
        </w:rPr>
        <w:t>  1996. Clinical Laboratory Science.  Vol 9, No. 1, 40-43.</w:t>
      </w:r>
    </w:p>
    <w:p w14:paraId="4ACB1F44" w14:textId="73840BF7" w:rsidR="00D932A8" w:rsidRPr="0084078C" w:rsidRDefault="00E22391" w:rsidP="00F07FE4">
      <w:pPr>
        <w:pStyle w:val="Heading2"/>
        <w:rPr>
          <w:rFonts w:cs="Arial"/>
          <w:color w:val="008000"/>
          <w:sz w:val="22"/>
          <w:szCs w:val="22"/>
        </w:rPr>
      </w:pPr>
      <w:bookmarkStart w:id="119" w:name="_Toc173247535"/>
      <w:r w:rsidRPr="0084078C">
        <w:lastRenderedPageBreak/>
        <w:t>Student Advising</w:t>
      </w:r>
      <w:bookmarkEnd w:id="119"/>
    </w:p>
    <w:p w14:paraId="76455BD9" w14:textId="305386B2" w:rsidR="00E22391" w:rsidRPr="0084078C" w:rsidRDefault="007377C2" w:rsidP="002723C5">
      <w:pPr>
        <w:ind w:firstLine="720"/>
        <w:rPr>
          <w:rFonts w:cs="Arial"/>
          <w:szCs w:val="24"/>
        </w:rPr>
      </w:pPr>
      <w:r w:rsidRPr="0084078C">
        <w:rPr>
          <w:rFonts w:cs="Arial"/>
          <w:szCs w:val="24"/>
        </w:rPr>
        <w:t xml:space="preserve">It is critical that </w:t>
      </w:r>
      <w:r w:rsidR="003428E5" w:rsidRPr="0084078C">
        <w:rPr>
          <w:rFonts w:cs="Arial"/>
          <w:szCs w:val="24"/>
        </w:rPr>
        <w:t xml:space="preserve">students complete </w:t>
      </w:r>
      <w:r w:rsidR="00423F7D" w:rsidRPr="0084078C">
        <w:rPr>
          <w:rFonts w:cs="Arial"/>
          <w:szCs w:val="24"/>
        </w:rPr>
        <w:t>MLS</w:t>
      </w:r>
      <w:r w:rsidRPr="0084078C">
        <w:rPr>
          <w:rFonts w:cs="Arial"/>
          <w:szCs w:val="24"/>
        </w:rPr>
        <w:t xml:space="preserve"> coursework </w:t>
      </w:r>
      <w:r w:rsidR="003428E5" w:rsidRPr="0084078C">
        <w:rPr>
          <w:rFonts w:cs="Arial"/>
          <w:szCs w:val="24"/>
        </w:rPr>
        <w:t xml:space="preserve">in a deliberate and systematic fashion </w:t>
      </w:r>
      <w:proofErr w:type="gramStart"/>
      <w:r w:rsidRPr="0084078C">
        <w:rPr>
          <w:rFonts w:cs="Arial"/>
          <w:szCs w:val="24"/>
        </w:rPr>
        <w:t>in order to</w:t>
      </w:r>
      <w:proofErr w:type="gramEnd"/>
      <w:r w:rsidRPr="0084078C">
        <w:rPr>
          <w:rFonts w:cs="Arial"/>
          <w:szCs w:val="24"/>
        </w:rPr>
        <w:t xml:space="preserve"> graduate on time. </w:t>
      </w:r>
      <w:r w:rsidR="003428E5" w:rsidRPr="0084078C">
        <w:rPr>
          <w:rFonts w:cs="Arial"/>
          <w:szCs w:val="24"/>
        </w:rPr>
        <w:t>Course</w:t>
      </w:r>
      <w:r w:rsidR="0055363F" w:rsidRPr="0084078C">
        <w:rPr>
          <w:rFonts w:cs="Arial"/>
          <w:szCs w:val="24"/>
        </w:rPr>
        <w:t>s</w:t>
      </w:r>
      <w:r w:rsidR="003428E5" w:rsidRPr="0084078C">
        <w:rPr>
          <w:rFonts w:cs="Arial"/>
          <w:szCs w:val="24"/>
        </w:rPr>
        <w:t xml:space="preserve"> in the MLS major are offered once per academic year. Therefore, m</w:t>
      </w:r>
      <w:r w:rsidRPr="0084078C">
        <w:rPr>
          <w:rFonts w:cs="Arial"/>
          <w:szCs w:val="24"/>
        </w:rPr>
        <w:t xml:space="preserve">issing one required </w:t>
      </w:r>
      <w:r w:rsidR="0055363F" w:rsidRPr="0084078C">
        <w:rPr>
          <w:rFonts w:cs="Arial"/>
          <w:szCs w:val="24"/>
        </w:rPr>
        <w:t xml:space="preserve">course </w:t>
      </w:r>
      <w:r w:rsidR="00BD69F4" w:rsidRPr="0084078C">
        <w:rPr>
          <w:rFonts w:cs="Arial"/>
          <w:szCs w:val="24"/>
        </w:rPr>
        <w:t>will</w:t>
      </w:r>
      <w:r w:rsidR="003428E5" w:rsidRPr="0084078C">
        <w:rPr>
          <w:rFonts w:cs="Arial"/>
          <w:szCs w:val="24"/>
        </w:rPr>
        <w:t xml:space="preserve"> delay graduation by at least one year</w:t>
      </w:r>
      <w:r w:rsidRPr="0084078C">
        <w:rPr>
          <w:rFonts w:cs="Arial"/>
          <w:szCs w:val="24"/>
        </w:rPr>
        <w:t>.</w:t>
      </w:r>
      <w:r w:rsidR="003428E5" w:rsidRPr="0084078C">
        <w:rPr>
          <w:rFonts w:cs="Arial"/>
          <w:szCs w:val="24"/>
        </w:rPr>
        <w:t xml:space="preserve"> Students completing courses extraneous to </w:t>
      </w:r>
      <w:r w:rsidR="00BD69F4" w:rsidRPr="0084078C">
        <w:rPr>
          <w:rFonts w:cs="Arial"/>
          <w:szCs w:val="24"/>
        </w:rPr>
        <w:t xml:space="preserve">the </w:t>
      </w:r>
      <w:r w:rsidR="003428E5" w:rsidRPr="0084078C">
        <w:rPr>
          <w:rFonts w:cs="Arial"/>
          <w:szCs w:val="24"/>
        </w:rPr>
        <w:t xml:space="preserve">MLS </w:t>
      </w:r>
      <w:r w:rsidR="00BD69F4" w:rsidRPr="0084078C">
        <w:rPr>
          <w:rFonts w:cs="Arial"/>
          <w:szCs w:val="24"/>
        </w:rPr>
        <w:t xml:space="preserve">curriculum </w:t>
      </w:r>
      <w:r w:rsidR="003428E5" w:rsidRPr="0084078C">
        <w:rPr>
          <w:rFonts w:cs="Arial"/>
          <w:szCs w:val="24"/>
        </w:rPr>
        <w:t>(</w:t>
      </w:r>
      <w:r w:rsidR="00BB0104" w:rsidRPr="0084078C">
        <w:rPr>
          <w:rFonts w:cs="Arial"/>
          <w:szCs w:val="24"/>
        </w:rPr>
        <w:t>e.g.,</w:t>
      </w:r>
      <w:r w:rsidR="003428E5" w:rsidRPr="0084078C">
        <w:rPr>
          <w:rFonts w:cs="Arial"/>
          <w:szCs w:val="24"/>
        </w:rPr>
        <w:t xml:space="preserve"> minors, pre</w:t>
      </w:r>
      <w:r w:rsidR="00A4575C" w:rsidRPr="0084078C">
        <w:rPr>
          <w:rFonts w:cs="Arial"/>
          <w:szCs w:val="24"/>
        </w:rPr>
        <w:t>-</w:t>
      </w:r>
      <w:r w:rsidR="003428E5" w:rsidRPr="0084078C">
        <w:rPr>
          <w:rFonts w:cs="Arial"/>
          <w:szCs w:val="24"/>
        </w:rPr>
        <w:t>med concentration</w:t>
      </w:r>
      <w:r w:rsidR="0055363F" w:rsidRPr="0084078C">
        <w:rPr>
          <w:rFonts w:cs="Arial"/>
          <w:szCs w:val="24"/>
        </w:rPr>
        <w:t>, etc.</w:t>
      </w:r>
      <w:r w:rsidR="003428E5" w:rsidRPr="0084078C">
        <w:rPr>
          <w:rFonts w:cs="Arial"/>
          <w:szCs w:val="24"/>
        </w:rPr>
        <w:t xml:space="preserve">) should thoughtfully schedule the completion of these courses. </w:t>
      </w:r>
      <w:r w:rsidR="00A4575C" w:rsidRPr="0084078C">
        <w:rPr>
          <w:rFonts w:cs="Arial"/>
          <w:szCs w:val="24"/>
        </w:rPr>
        <w:t xml:space="preserve">Assigned UIS Academic Advisors and </w:t>
      </w:r>
      <w:r w:rsidR="00423F7D" w:rsidRPr="0084078C">
        <w:rPr>
          <w:rFonts w:cs="Arial"/>
          <w:szCs w:val="24"/>
        </w:rPr>
        <w:t>MLS</w:t>
      </w:r>
      <w:r w:rsidRPr="0084078C">
        <w:rPr>
          <w:rFonts w:cs="Arial"/>
          <w:szCs w:val="24"/>
        </w:rPr>
        <w:t xml:space="preserve"> </w:t>
      </w:r>
      <w:r w:rsidR="003428E5" w:rsidRPr="0084078C">
        <w:rPr>
          <w:rFonts w:cs="Arial"/>
          <w:szCs w:val="24"/>
        </w:rPr>
        <w:t xml:space="preserve">faculty </w:t>
      </w:r>
      <w:r w:rsidRPr="0084078C">
        <w:rPr>
          <w:rFonts w:cs="Arial"/>
          <w:szCs w:val="24"/>
        </w:rPr>
        <w:t>advisor</w:t>
      </w:r>
      <w:r w:rsidR="003428E5" w:rsidRPr="0084078C">
        <w:rPr>
          <w:rFonts w:cs="Arial"/>
          <w:szCs w:val="24"/>
        </w:rPr>
        <w:t>s</w:t>
      </w:r>
      <w:r w:rsidRPr="0084078C">
        <w:rPr>
          <w:rFonts w:cs="Arial"/>
          <w:szCs w:val="24"/>
        </w:rPr>
        <w:t xml:space="preserve"> </w:t>
      </w:r>
      <w:r w:rsidR="003428E5" w:rsidRPr="0084078C">
        <w:rPr>
          <w:rFonts w:cs="Arial"/>
          <w:szCs w:val="24"/>
        </w:rPr>
        <w:t xml:space="preserve">are available to provide guidance for appropriate Pre-Professional Phase and Professional Phase course </w:t>
      </w:r>
      <w:r w:rsidR="00A4575C" w:rsidRPr="0084078C">
        <w:rPr>
          <w:rFonts w:cs="Arial"/>
          <w:szCs w:val="24"/>
        </w:rPr>
        <w:t xml:space="preserve">selection and </w:t>
      </w:r>
      <w:r w:rsidR="003428E5" w:rsidRPr="0084078C">
        <w:rPr>
          <w:rFonts w:cs="Arial"/>
          <w:szCs w:val="24"/>
        </w:rPr>
        <w:t>registration</w:t>
      </w:r>
      <w:r w:rsidRPr="0084078C">
        <w:rPr>
          <w:rFonts w:cs="Arial"/>
          <w:szCs w:val="24"/>
        </w:rPr>
        <w:t>.</w:t>
      </w:r>
    </w:p>
    <w:p w14:paraId="2FE33D18" w14:textId="01E2DED9" w:rsidR="00A4575C" w:rsidRPr="0084078C" w:rsidRDefault="00A4575C" w:rsidP="00A4575C">
      <w:pPr>
        <w:pStyle w:val="Heading3"/>
      </w:pPr>
      <w:bookmarkStart w:id="120" w:name="_Toc173247536"/>
      <w:r w:rsidRPr="0084078C">
        <w:t>UIS Academic Advisors</w:t>
      </w:r>
      <w:bookmarkEnd w:id="120"/>
    </w:p>
    <w:p w14:paraId="54408F72" w14:textId="20A33EA7" w:rsidR="00A4575C" w:rsidRPr="0084078C" w:rsidRDefault="00A4575C" w:rsidP="00A4575C">
      <w:pPr>
        <w:pStyle w:val="Heading4"/>
        <w:ind w:left="720"/>
      </w:pPr>
      <w:bookmarkStart w:id="121" w:name="_Toc173247537"/>
      <w:r w:rsidRPr="0084078C">
        <w:t>Advisor for Pre-Professional and Professional Phase Students</w:t>
      </w:r>
      <w:bookmarkEnd w:id="121"/>
    </w:p>
    <w:p w14:paraId="386FB230" w14:textId="5975A5E1" w:rsidR="00A4575C" w:rsidRPr="0084078C" w:rsidRDefault="00A4575C" w:rsidP="00A4575C">
      <w:pPr>
        <w:ind w:left="1440"/>
      </w:pPr>
      <w:r w:rsidRPr="0084078C">
        <w:t>Chrissy Benoit</w:t>
      </w:r>
      <w:r w:rsidRPr="0084078C">
        <w:br/>
      </w:r>
      <w:r w:rsidR="00BD69F4" w:rsidRPr="0084078C">
        <w:t>office:</w:t>
      </w:r>
      <w:r w:rsidR="00832F6C" w:rsidRPr="0084078C">
        <w:t xml:space="preserve"> BRK 379</w:t>
      </w:r>
      <w:r w:rsidR="00BD69F4" w:rsidRPr="0084078C">
        <w:br/>
      </w:r>
      <w:r w:rsidRPr="0084078C">
        <w:t>phone: (217) 206-8521</w:t>
      </w:r>
      <w:r w:rsidRPr="0084078C">
        <w:br/>
        <w:t>email: cbeno2@uis.edu</w:t>
      </w:r>
    </w:p>
    <w:p w14:paraId="578B721C" w14:textId="4B57C634" w:rsidR="00A4575C" w:rsidRPr="0084078C" w:rsidRDefault="00A4575C" w:rsidP="00A4575C">
      <w:pPr>
        <w:pStyle w:val="Heading3"/>
      </w:pPr>
      <w:bookmarkStart w:id="122" w:name="_Toc173247538"/>
      <w:r w:rsidRPr="0084078C">
        <w:t>MLS Faculty Advisors</w:t>
      </w:r>
      <w:bookmarkEnd w:id="122"/>
    </w:p>
    <w:p w14:paraId="33E78146" w14:textId="788C1D00" w:rsidR="00A4575C" w:rsidRPr="0084078C" w:rsidRDefault="00A4575C" w:rsidP="00BD69F4">
      <w:pPr>
        <w:pStyle w:val="Heading4"/>
        <w:ind w:left="720"/>
      </w:pPr>
      <w:bookmarkStart w:id="123" w:name="_Toc173247539"/>
      <w:r w:rsidRPr="0084078C">
        <w:t>Advisor for Pre-Professional Phase Students</w:t>
      </w:r>
      <w:bookmarkEnd w:id="123"/>
    </w:p>
    <w:p w14:paraId="297111C8" w14:textId="5E1F48D8" w:rsidR="00A4575C" w:rsidRPr="0084078C" w:rsidRDefault="00A4575C" w:rsidP="00BD69F4">
      <w:pPr>
        <w:ind w:left="1440"/>
      </w:pPr>
      <w:r w:rsidRPr="0084078C">
        <w:t>Jennifer Faulkner, MS, MLS(ASCP)</w:t>
      </w:r>
      <w:r w:rsidRPr="0084078C">
        <w:rPr>
          <w:vertAlign w:val="superscript"/>
        </w:rPr>
        <w:t>cm</w:t>
      </w:r>
      <w:r w:rsidR="00BD69F4" w:rsidRPr="0084078C">
        <w:br/>
        <w:t xml:space="preserve">office: HSB </w:t>
      </w:r>
      <w:r w:rsidR="004B6383">
        <w:t>310</w:t>
      </w:r>
      <w:r w:rsidR="00BD69F4" w:rsidRPr="0084078C">
        <w:br/>
      </w:r>
      <w:r w:rsidRPr="0084078C">
        <w:t>phone: (217) 206-8651</w:t>
      </w:r>
      <w:r w:rsidRPr="0084078C">
        <w:br/>
        <w:t>email: jfaul2@uis.edu</w:t>
      </w:r>
    </w:p>
    <w:p w14:paraId="5199B340" w14:textId="08665EA3" w:rsidR="00A4575C" w:rsidRPr="0084078C" w:rsidRDefault="00A4575C" w:rsidP="00BD69F4">
      <w:pPr>
        <w:pStyle w:val="Heading4"/>
        <w:ind w:left="720"/>
      </w:pPr>
      <w:bookmarkStart w:id="124" w:name="_Toc173247540"/>
      <w:r w:rsidRPr="0084078C">
        <w:t>Advisor for Professional Phase Junior Students</w:t>
      </w:r>
      <w:bookmarkEnd w:id="124"/>
    </w:p>
    <w:p w14:paraId="10475EAA" w14:textId="5DFBA81A" w:rsidR="00A4575C" w:rsidRPr="0084078C" w:rsidRDefault="00A4575C" w:rsidP="00BD69F4">
      <w:pPr>
        <w:ind w:left="1440"/>
      </w:pPr>
      <w:r w:rsidRPr="0084078C">
        <w:t>Amanda</w:t>
      </w:r>
      <w:r w:rsidR="002E3739" w:rsidRPr="0084078C">
        <w:t>ilee</w:t>
      </w:r>
      <w:r w:rsidRPr="0084078C">
        <w:t xml:space="preserve"> Adams, MS, M(ASCP), MLS(ASCP)</w:t>
      </w:r>
      <w:r w:rsidRPr="0084078C">
        <w:rPr>
          <w:vertAlign w:val="superscript"/>
        </w:rPr>
        <w:t>cm</w:t>
      </w:r>
      <w:r w:rsidRPr="0084078C">
        <w:rPr>
          <w:vertAlign w:val="superscript"/>
        </w:rPr>
        <w:br/>
      </w:r>
      <w:r w:rsidR="00BD69F4" w:rsidRPr="0084078C">
        <w:t>office: HSB 349</w:t>
      </w:r>
      <w:r w:rsidR="00BD69F4" w:rsidRPr="0084078C">
        <w:br/>
      </w:r>
      <w:r w:rsidRPr="0084078C">
        <w:t>phone:</w:t>
      </w:r>
      <w:r w:rsidR="00BD69F4" w:rsidRPr="0084078C">
        <w:t xml:space="preserve"> (217) 206-8562</w:t>
      </w:r>
      <w:r w:rsidRPr="0084078C">
        <w:br/>
        <w:t>email:</w:t>
      </w:r>
      <w:r w:rsidR="00BD69F4" w:rsidRPr="0084078C">
        <w:t xml:space="preserve"> amill01s@uis.edu</w:t>
      </w:r>
    </w:p>
    <w:p w14:paraId="77F7836E" w14:textId="04ADBB73" w:rsidR="00A4575C" w:rsidRPr="0084078C" w:rsidRDefault="00A4575C" w:rsidP="00BD69F4">
      <w:pPr>
        <w:pStyle w:val="Heading4"/>
        <w:ind w:left="720"/>
      </w:pPr>
      <w:bookmarkStart w:id="125" w:name="_Toc173247541"/>
      <w:r w:rsidRPr="0084078C">
        <w:t xml:space="preserve">Advisor for Professional Phase </w:t>
      </w:r>
      <w:r w:rsidR="00BD69F4" w:rsidRPr="0084078C">
        <w:t>Senior and Graduate Students</w:t>
      </w:r>
      <w:bookmarkEnd w:id="125"/>
    </w:p>
    <w:p w14:paraId="08ECD53A" w14:textId="0F1847E1" w:rsidR="00A4575C" w:rsidRPr="0084078C" w:rsidRDefault="00BD69F4" w:rsidP="00BD69F4">
      <w:pPr>
        <w:ind w:left="1440"/>
      </w:pPr>
      <w:r w:rsidRPr="0084078C">
        <w:t>Andrea Jensen, EdD, MPH, MLS(ASCP)</w:t>
      </w:r>
      <w:r w:rsidRPr="0084078C">
        <w:rPr>
          <w:vertAlign w:val="superscript"/>
        </w:rPr>
        <w:t>cm</w:t>
      </w:r>
      <w:r w:rsidRPr="0084078C">
        <w:br/>
        <w:t>office: HSB 351</w:t>
      </w:r>
      <w:r w:rsidRPr="0084078C">
        <w:br/>
        <w:t>phone: (217) 206-8646</w:t>
      </w:r>
      <w:r w:rsidRPr="0084078C">
        <w:br/>
        <w:t>email: agard3@uis.edu</w:t>
      </w:r>
    </w:p>
    <w:p w14:paraId="233C5D4A" w14:textId="3445D9E6" w:rsidR="0081720E" w:rsidRPr="0084078C" w:rsidRDefault="002723C5" w:rsidP="002723C5">
      <w:pPr>
        <w:rPr>
          <w:rFonts w:cs="Arial"/>
          <w:szCs w:val="24"/>
        </w:rPr>
      </w:pPr>
      <w:r w:rsidRPr="0084078C">
        <w:rPr>
          <w:rFonts w:cs="Arial"/>
          <w:szCs w:val="24"/>
        </w:rPr>
        <w:tab/>
      </w:r>
      <w:r w:rsidR="007377C2" w:rsidRPr="0084078C">
        <w:rPr>
          <w:rFonts w:cs="Arial"/>
          <w:szCs w:val="24"/>
        </w:rPr>
        <w:t xml:space="preserve">All advising and counseling sessions are </w:t>
      </w:r>
      <w:r w:rsidRPr="0084078C">
        <w:rPr>
          <w:rFonts w:cs="Arial"/>
          <w:szCs w:val="24"/>
        </w:rPr>
        <w:t>confidential,</w:t>
      </w:r>
      <w:r w:rsidR="00BD69F4" w:rsidRPr="0084078C">
        <w:rPr>
          <w:rFonts w:cs="Arial"/>
          <w:szCs w:val="24"/>
        </w:rPr>
        <w:t xml:space="preserve"> and a</w:t>
      </w:r>
      <w:r w:rsidR="007377C2" w:rsidRPr="0084078C">
        <w:rPr>
          <w:rFonts w:cs="Arial"/>
          <w:szCs w:val="24"/>
        </w:rPr>
        <w:t xml:space="preserve">ll decisions are made impartially. </w:t>
      </w:r>
      <w:r w:rsidR="0055363F" w:rsidRPr="0084078C">
        <w:rPr>
          <w:rFonts w:cs="Arial"/>
          <w:szCs w:val="24"/>
        </w:rPr>
        <w:t xml:space="preserve">If a student is experiencing </w:t>
      </w:r>
      <w:r w:rsidR="0059019B" w:rsidRPr="0084078C">
        <w:rPr>
          <w:rFonts w:cs="Arial"/>
          <w:szCs w:val="24"/>
        </w:rPr>
        <w:t>a challenge that is impacting academic performance</w:t>
      </w:r>
      <w:r w:rsidR="0055363F" w:rsidRPr="0084078C">
        <w:rPr>
          <w:rFonts w:cs="Arial"/>
          <w:szCs w:val="24"/>
        </w:rPr>
        <w:t>,</w:t>
      </w:r>
      <w:r w:rsidR="0059019B" w:rsidRPr="0084078C">
        <w:rPr>
          <w:rFonts w:cs="Arial"/>
          <w:szCs w:val="24"/>
        </w:rPr>
        <w:t xml:space="preserve"> whether it is an illness, a financial crisis, or some other concern</w:t>
      </w:r>
      <w:r w:rsidR="0055363F" w:rsidRPr="0084078C">
        <w:rPr>
          <w:rFonts w:cs="Arial"/>
          <w:szCs w:val="24"/>
        </w:rPr>
        <w:t xml:space="preserve">, the student should speak with the </w:t>
      </w:r>
      <w:r w:rsidR="00BD69F4" w:rsidRPr="0084078C">
        <w:rPr>
          <w:rFonts w:cs="Arial"/>
          <w:szCs w:val="24"/>
        </w:rPr>
        <w:t xml:space="preserve">MLS </w:t>
      </w:r>
      <w:r w:rsidR="0055363F" w:rsidRPr="0084078C">
        <w:rPr>
          <w:rFonts w:cs="Arial"/>
          <w:szCs w:val="24"/>
        </w:rPr>
        <w:t xml:space="preserve">Program Director </w:t>
      </w:r>
      <w:r w:rsidR="00BD69F4" w:rsidRPr="0084078C">
        <w:rPr>
          <w:rFonts w:cs="Arial"/>
          <w:szCs w:val="24"/>
        </w:rPr>
        <w:t xml:space="preserve">and course instructors </w:t>
      </w:r>
      <w:r w:rsidR="0055363F" w:rsidRPr="0084078C">
        <w:rPr>
          <w:rFonts w:cs="Arial"/>
          <w:szCs w:val="24"/>
        </w:rPr>
        <w:t>as soon as possible</w:t>
      </w:r>
      <w:r w:rsidR="0059019B" w:rsidRPr="0084078C">
        <w:rPr>
          <w:rFonts w:cs="Arial"/>
          <w:szCs w:val="24"/>
        </w:rPr>
        <w:t>.</w:t>
      </w:r>
      <w:r w:rsidR="007377C2" w:rsidRPr="0084078C">
        <w:rPr>
          <w:rFonts w:cs="Arial"/>
          <w:szCs w:val="24"/>
        </w:rPr>
        <w:t xml:space="preserve"> </w:t>
      </w:r>
      <w:r w:rsidR="008F2B78" w:rsidRPr="0084078C">
        <w:rPr>
          <w:rFonts w:cs="Arial"/>
          <w:szCs w:val="24"/>
        </w:rPr>
        <w:t xml:space="preserve">The </w:t>
      </w:r>
      <w:r w:rsidR="00BD69F4" w:rsidRPr="0084078C">
        <w:rPr>
          <w:rFonts w:cs="Arial"/>
          <w:szCs w:val="24"/>
        </w:rPr>
        <w:t xml:space="preserve">MLS </w:t>
      </w:r>
      <w:r w:rsidR="008F2B78" w:rsidRPr="0084078C">
        <w:rPr>
          <w:rFonts w:cs="Arial"/>
          <w:szCs w:val="24"/>
        </w:rPr>
        <w:t xml:space="preserve">Program Director will guide students toward applicable policies which may address issues </w:t>
      </w:r>
      <w:r w:rsidR="0055363F" w:rsidRPr="0084078C">
        <w:rPr>
          <w:rFonts w:cs="Arial"/>
          <w:szCs w:val="24"/>
        </w:rPr>
        <w:t>a</w:t>
      </w:r>
      <w:r w:rsidR="008F2B78" w:rsidRPr="0084078C">
        <w:rPr>
          <w:rFonts w:cs="Arial"/>
          <w:szCs w:val="24"/>
        </w:rPr>
        <w:t>ffecting academic performance</w:t>
      </w:r>
      <w:r w:rsidR="00704FA6" w:rsidRPr="0084078C">
        <w:rPr>
          <w:rFonts w:cs="Arial"/>
          <w:szCs w:val="24"/>
        </w:rPr>
        <w:t>.</w:t>
      </w:r>
    </w:p>
    <w:p w14:paraId="5E17EE76" w14:textId="77777777" w:rsidR="001434C8" w:rsidRPr="0084078C" w:rsidRDefault="00E50083" w:rsidP="00A4575C">
      <w:pPr>
        <w:ind w:firstLine="360"/>
        <w:rPr>
          <w:rFonts w:cs="Arial"/>
          <w:szCs w:val="24"/>
        </w:rPr>
      </w:pPr>
      <w:r w:rsidRPr="0084078C">
        <w:rPr>
          <w:rFonts w:cs="Arial"/>
          <w:szCs w:val="24"/>
        </w:rPr>
        <w:t xml:space="preserve">Students are encouraged to use UIS facilities and personnel for professional counseling.  </w:t>
      </w:r>
    </w:p>
    <w:p w14:paraId="7A60A97C" w14:textId="504765C4" w:rsidR="005B3727" w:rsidRPr="0084078C" w:rsidRDefault="00297DC6" w:rsidP="001C272A">
      <w:pPr>
        <w:pStyle w:val="ListParagraph"/>
        <w:numPr>
          <w:ilvl w:val="0"/>
          <w:numId w:val="18"/>
        </w:numPr>
        <w:rPr>
          <w:rFonts w:cs="Arial"/>
          <w:szCs w:val="24"/>
        </w:rPr>
      </w:pPr>
      <w:hyperlink r:id="rId16" w:history="1">
        <w:r w:rsidR="00E50083" w:rsidRPr="0084078C">
          <w:rPr>
            <w:rStyle w:val="Hyperlink"/>
            <w:rFonts w:cs="Courier 12cpi"/>
            <w:color w:val="1D416A"/>
          </w:rPr>
          <w:t>UIS Healt</w:t>
        </w:r>
        <w:r w:rsidR="008F2B78" w:rsidRPr="0084078C">
          <w:rPr>
            <w:rStyle w:val="Hyperlink"/>
            <w:rFonts w:cs="Courier 12cpi"/>
            <w:color w:val="1D416A"/>
          </w:rPr>
          <w:t>h Service</w:t>
        </w:r>
        <w:r w:rsidR="005B3727" w:rsidRPr="0084078C">
          <w:rPr>
            <w:rStyle w:val="Hyperlink"/>
            <w:rFonts w:cs="Courier 12cpi"/>
            <w:color w:val="1D416A"/>
          </w:rPr>
          <w:t>s</w:t>
        </w:r>
      </w:hyperlink>
      <w:r w:rsidR="008F2B78" w:rsidRPr="0084078C">
        <w:t xml:space="preserve"> </w:t>
      </w:r>
      <w:r w:rsidR="005B3727" w:rsidRPr="0084078C">
        <w:t xml:space="preserve">provides health care that allows individuals to perform optimally, both physically and mentally, </w:t>
      </w:r>
      <w:proofErr w:type="gramStart"/>
      <w:r w:rsidR="005B3727" w:rsidRPr="0084078C">
        <w:t>in order to</w:t>
      </w:r>
      <w:proofErr w:type="gramEnd"/>
      <w:r w:rsidR="005B3727" w:rsidRPr="0084078C">
        <w:t xml:space="preserve"> achieve their academic and intellectual potential and to minimize interruptions in their academic careers.</w:t>
      </w:r>
    </w:p>
    <w:p w14:paraId="768B1F88" w14:textId="77777777" w:rsidR="002723C5" w:rsidRPr="0084078C" w:rsidRDefault="00297DC6" w:rsidP="002723C5">
      <w:pPr>
        <w:pStyle w:val="ListParagraph"/>
        <w:numPr>
          <w:ilvl w:val="0"/>
          <w:numId w:val="8"/>
        </w:numPr>
        <w:rPr>
          <w:rFonts w:cs="Arial"/>
          <w:szCs w:val="24"/>
        </w:rPr>
      </w:pPr>
      <w:hyperlink r:id="rId17" w:history="1">
        <w:r w:rsidR="000E1C52" w:rsidRPr="0084078C">
          <w:rPr>
            <w:rStyle w:val="Hyperlink"/>
            <w:rFonts w:cs="Arial"/>
            <w:color w:val="1D416A"/>
            <w:szCs w:val="24"/>
          </w:rPr>
          <w:t>The</w:t>
        </w:r>
        <w:r w:rsidR="005B3727" w:rsidRPr="0084078C">
          <w:rPr>
            <w:rStyle w:val="Hyperlink"/>
            <w:rFonts w:cs="Arial"/>
            <w:color w:val="1D416A"/>
            <w:szCs w:val="24"/>
          </w:rPr>
          <w:t xml:space="preserve"> </w:t>
        </w:r>
        <w:r w:rsidR="000E1C52" w:rsidRPr="0084078C">
          <w:rPr>
            <w:rStyle w:val="Hyperlink"/>
            <w:rFonts w:cs="Arial"/>
            <w:color w:val="1D416A"/>
            <w:szCs w:val="24"/>
          </w:rPr>
          <w:t>Counseling Center</w:t>
        </w:r>
      </w:hyperlink>
      <w:r w:rsidR="005B3727" w:rsidRPr="0084078C">
        <w:rPr>
          <w:rFonts w:cs="Arial"/>
          <w:szCs w:val="24"/>
        </w:rPr>
        <w:t xml:space="preserve"> </w:t>
      </w:r>
      <w:r w:rsidR="005B3727" w:rsidRPr="0084078C">
        <w:t>provides counseling, outreach</w:t>
      </w:r>
      <w:r w:rsidR="002723C5" w:rsidRPr="0084078C">
        <w:t>,</w:t>
      </w:r>
      <w:r w:rsidR="005B3727" w:rsidRPr="0084078C">
        <w:t> and psychological consultation to UIS students free of charge</w:t>
      </w:r>
      <w:r w:rsidR="005B3727" w:rsidRPr="0084078C">
        <w:rPr>
          <w:rFonts w:cs="Arial"/>
          <w:color w:val="333333"/>
          <w:sz w:val="28"/>
          <w:szCs w:val="28"/>
          <w:shd w:val="clear" w:color="auto" w:fill="FFFFFF"/>
        </w:rPr>
        <w:t>.</w:t>
      </w:r>
    </w:p>
    <w:p w14:paraId="76F968F5" w14:textId="76C50C04" w:rsidR="000B2370" w:rsidRPr="0084078C" w:rsidRDefault="002723C5" w:rsidP="002723C5">
      <w:pPr>
        <w:rPr>
          <w:rFonts w:cs="Arial"/>
          <w:szCs w:val="24"/>
        </w:rPr>
      </w:pPr>
      <w:r w:rsidRPr="0084078C">
        <w:lastRenderedPageBreak/>
        <w:tab/>
      </w:r>
      <w:r w:rsidR="00E50083" w:rsidRPr="0084078C">
        <w:t xml:space="preserve">Both the </w:t>
      </w:r>
      <w:r w:rsidR="008F2B78" w:rsidRPr="0084078C">
        <w:t>MLS</w:t>
      </w:r>
      <w:r w:rsidR="00E50083" w:rsidRPr="0084078C">
        <w:t xml:space="preserve"> Program and the University of Illinois Springfield are committed to </w:t>
      </w:r>
      <w:r w:rsidR="00462A20" w:rsidRPr="0084078C">
        <w:t xml:space="preserve">impartiality and </w:t>
      </w:r>
      <w:r w:rsidR="00E50083" w:rsidRPr="0084078C">
        <w:t>confidentiality of formal and informal information shared by students.</w:t>
      </w:r>
      <w:r w:rsidR="002C72BD" w:rsidRPr="0084078C">
        <w:t xml:space="preserve"> In accordance with the Federal Educational Rights and Privacy Act (FERPA), the MLS Program will not respond to communications or inquiries regarding student learning experiences and/or requirements unless they come directly from the student. Family members, friends, etc. </w:t>
      </w:r>
      <w:r w:rsidR="00957611" w:rsidRPr="0084078C">
        <w:t xml:space="preserve">should </w:t>
      </w:r>
      <w:r w:rsidR="00A74242" w:rsidRPr="0084078C">
        <w:t>never</w:t>
      </w:r>
      <w:r w:rsidR="00957611" w:rsidRPr="0084078C">
        <w:t xml:space="preserve"> contact the MLS Program regarding a student’s courses, academic performance, behavior, outstanding requirements, etc.</w:t>
      </w:r>
    </w:p>
    <w:p w14:paraId="2802FF37" w14:textId="77777777" w:rsidR="00DF5B6A" w:rsidRPr="0084078C" w:rsidRDefault="00DF5B6A">
      <w:pPr>
        <w:widowControl/>
        <w:autoSpaceDE/>
        <w:autoSpaceDN/>
        <w:adjustRightInd/>
        <w:spacing w:after="200" w:line="276" w:lineRule="auto"/>
        <w:rPr>
          <w:rFonts w:eastAsiaTheme="majorEastAsia" w:cstheme="majorBidi"/>
          <w:b/>
          <w:color w:val="00447B"/>
          <w:sz w:val="32"/>
          <w:szCs w:val="26"/>
        </w:rPr>
      </w:pPr>
      <w:r w:rsidRPr="0084078C">
        <w:br w:type="page"/>
      </w:r>
    </w:p>
    <w:p w14:paraId="170E6165" w14:textId="32314A7A" w:rsidR="007754D1" w:rsidRPr="0084078C" w:rsidRDefault="007754D1" w:rsidP="007754D1">
      <w:pPr>
        <w:pStyle w:val="Heading2"/>
        <w:rPr>
          <w:szCs w:val="24"/>
        </w:rPr>
      </w:pPr>
      <w:bookmarkStart w:id="126" w:name="_Toc173247542"/>
      <w:r w:rsidRPr="0084078C">
        <w:lastRenderedPageBreak/>
        <w:t>Student Conduct</w:t>
      </w:r>
      <w:bookmarkEnd w:id="126"/>
    </w:p>
    <w:p w14:paraId="1DBB15DE" w14:textId="77777777" w:rsidR="007754D1" w:rsidRPr="0084078C" w:rsidRDefault="007754D1" w:rsidP="007754D1">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1D416A"/>
          <w:szCs w:val="24"/>
          <w:u w:val="single"/>
        </w:rPr>
      </w:pPr>
      <w:r w:rsidRPr="0084078C">
        <w:rPr>
          <w:rFonts w:cs="Arial"/>
          <w:szCs w:val="24"/>
        </w:rPr>
        <w:tab/>
        <w:t xml:space="preserve">Infractions of </w:t>
      </w:r>
      <w:hyperlink r:id="rId18" w:history="1">
        <w:r w:rsidRPr="0084078C">
          <w:rPr>
            <w:rStyle w:val="Hyperlink"/>
            <w:rFonts w:cs="Arial"/>
            <w:color w:val="1D416A"/>
            <w:szCs w:val="24"/>
          </w:rPr>
          <w:t>UIS Student Conduct Code</w:t>
        </w:r>
      </w:hyperlink>
      <w:r w:rsidRPr="0084078C">
        <w:rPr>
          <w:rFonts w:cs="Arial"/>
          <w:szCs w:val="24"/>
        </w:rPr>
        <w:t xml:space="preserve"> may result in sanctions for misconduct detailed in the Code</w:t>
      </w:r>
      <w:r w:rsidRPr="0084078C">
        <w:rPr>
          <w:color w:val="1D416A"/>
        </w:rPr>
        <w:t>.</w:t>
      </w:r>
      <w:r w:rsidRPr="0084078C">
        <w:rPr>
          <w:rFonts w:cs="Arial"/>
          <w:szCs w:val="24"/>
        </w:rPr>
        <w:t xml:space="preserve"> Multiple infractions, even if they are unrelated to each other, will be documented for potential sanctions. Students have the right to appeal sanctions through procedures detailed in </w:t>
      </w:r>
      <w:hyperlink r:id="rId19" w:history="1">
        <w:r w:rsidRPr="0084078C">
          <w:rPr>
            <w:rStyle w:val="Hyperlink"/>
            <w:rFonts w:cs="Arial"/>
            <w:color w:val="1D416A"/>
            <w:szCs w:val="24"/>
          </w:rPr>
          <w:t>UIS Student Conduct Code</w:t>
        </w:r>
      </w:hyperlink>
      <w:r w:rsidRPr="0084078C">
        <w:rPr>
          <w:rStyle w:val="Hyperlink"/>
          <w:rFonts w:cs="Arial"/>
          <w:color w:val="1D416A"/>
          <w:szCs w:val="24"/>
        </w:rPr>
        <w:t>.</w:t>
      </w:r>
      <w:r w:rsidRPr="0084078C">
        <w:rPr>
          <w:rStyle w:val="Hyperlink"/>
          <w:rFonts w:cs="Arial"/>
          <w:color w:val="1D416A"/>
          <w:szCs w:val="24"/>
          <w:u w:val="none"/>
        </w:rPr>
        <w:t xml:space="preserve"> </w:t>
      </w:r>
      <w:r w:rsidRPr="0084078C">
        <w:rPr>
          <w:rStyle w:val="Hyperlink"/>
          <w:rFonts w:cs="Arial"/>
          <w:color w:val="auto"/>
          <w:szCs w:val="24"/>
          <w:u w:val="none"/>
        </w:rPr>
        <w:t>Violations of MLS policies or other disruptive or illegal behavior will be pursued according to the established disciplinary process.</w:t>
      </w:r>
    </w:p>
    <w:p w14:paraId="2D42A5A3" w14:textId="77777777" w:rsidR="007754D1" w:rsidRPr="0084078C" w:rsidRDefault="007754D1" w:rsidP="007754D1">
      <w:pPr>
        <w:pStyle w:val="Heading3"/>
      </w:pPr>
      <w:bookmarkStart w:id="127" w:name="_Toc173247543"/>
      <w:r w:rsidRPr="0084078C">
        <w:t>Evaluation of Affective Behavior</w:t>
      </w:r>
      <w:bookmarkEnd w:id="127"/>
    </w:p>
    <w:p w14:paraId="70D93CB2" w14:textId="77777777" w:rsidR="007754D1" w:rsidRPr="0084078C" w:rsidRDefault="007754D1" w:rsidP="007754D1">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4078C">
        <w:rPr>
          <w:rFonts w:cs="Arial"/>
          <w:szCs w:val="24"/>
        </w:rPr>
        <w:tab/>
        <w:t xml:space="preserve">Because professional conduct is necessary for the efficient, competent, and quality performance of duties in the workplace, MLS student conduct is formally assessed throughout the MLS curriculum. Consistently mature and respectful behavior, both at the university and at the affiliate sites, is expected. Affective behaviors of </w:t>
      </w:r>
      <w:r w:rsidRPr="0084078C">
        <w:t>MLS students are formally and comprehensively evaluated by MLS faculty each semester via the MLS Affective Evaluation. The MLS Program provides affective behavior feedback to MLS students each semester including necessary steps toward improvement, when necessary.</w:t>
      </w:r>
    </w:p>
    <w:p w14:paraId="58FA7ABD" w14:textId="77777777" w:rsidR="007754D1" w:rsidRPr="0084078C" w:rsidRDefault="007754D1" w:rsidP="007754D1">
      <w:pPr>
        <w:ind w:firstLine="360"/>
      </w:pPr>
      <w:r w:rsidRPr="0084078C">
        <w:t xml:space="preserve">The MLS Affective Evaluation form includes the following affective objectives </w:t>
      </w:r>
      <w:r w:rsidRPr="0084078C">
        <w:rPr>
          <w:szCs w:val="24"/>
        </w:rPr>
        <w:t>(adapted from S. Peterson, University of North Dakota, 2021):</w:t>
      </w:r>
    </w:p>
    <w:p w14:paraId="1C438B17" w14:textId="77777777" w:rsidR="007754D1" w:rsidRPr="0084078C" w:rsidRDefault="007754D1" w:rsidP="007754D1">
      <w:pPr>
        <w:pStyle w:val="ListParagraph"/>
        <w:numPr>
          <w:ilvl w:val="0"/>
          <w:numId w:val="23"/>
        </w:numPr>
      </w:pPr>
      <w:r w:rsidRPr="0084078C">
        <w:t>Demonstrate time management skills by completing assigned tasks within scheduled timeframe</w:t>
      </w:r>
    </w:p>
    <w:p w14:paraId="663BB071" w14:textId="77777777" w:rsidR="007754D1" w:rsidRPr="0084078C" w:rsidRDefault="007754D1" w:rsidP="007754D1">
      <w:pPr>
        <w:pStyle w:val="ListParagraph"/>
        <w:numPr>
          <w:ilvl w:val="0"/>
          <w:numId w:val="23"/>
        </w:numPr>
      </w:pPr>
      <w:r w:rsidRPr="0084078C">
        <w:t>Follow oral and written directions</w:t>
      </w:r>
    </w:p>
    <w:p w14:paraId="1AECDD02" w14:textId="77777777" w:rsidR="007754D1" w:rsidRPr="0084078C" w:rsidRDefault="007754D1" w:rsidP="007754D1">
      <w:pPr>
        <w:pStyle w:val="ListParagraph"/>
        <w:numPr>
          <w:ilvl w:val="0"/>
          <w:numId w:val="23"/>
        </w:numPr>
      </w:pPr>
      <w:r w:rsidRPr="0084078C">
        <w:t>Demonstrate emotional stability to function effectively under stress, remain flexible, and adapt to an environment that may change rapidly without warning and in unpredictable ways</w:t>
      </w:r>
    </w:p>
    <w:p w14:paraId="0BE7562B" w14:textId="77777777" w:rsidR="007754D1" w:rsidRPr="0084078C" w:rsidRDefault="007754D1" w:rsidP="007754D1">
      <w:pPr>
        <w:pStyle w:val="ListParagraph"/>
        <w:numPr>
          <w:ilvl w:val="0"/>
          <w:numId w:val="23"/>
        </w:numPr>
      </w:pPr>
      <w:r w:rsidRPr="0084078C">
        <w:t>Correlate principles to practice</w:t>
      </w:r>
    </w:p>
    <w:p w14:paraId="44E16B30" w14:textId="77777777" w:rsidR="007754D1" w:rsidRPr="0084078C" w:rsidRDefault="007754D1" w:rsidP="007754D1">
      <w:pPr>
        <w:pStyle w:val="ListParagraph"/>
        <w:numPr>
          <w:ilvl w:val="0"/>
          <w:numId w:val="23"/>
        </w:numPr>
      </w:pPr>
      <w:r w:rsidRPr="0084078C">
        <w:t>Demonstrate neatness by making the work area and submitted documents presentable</w:t>
      </w:r>
    </w:p>
    <w:p w14:paraId="16D9F9CA" w14:textId="77777777" w:rsidR="007754D1" w:rsidRPr="0084078C" w:rsidRDefault="007754D1" w:rsidP="007754D1">
      <w:pPr>
        <w:pStyle w:val="ListParagraph"/>
        <w:numPr>
          <w:ilvl w:val="0"/>
          <w:numId w:val="23"/>
        </w:numPr>
      </w:pPr>
      <w:r w:rsidRPr="0084078C">
        <w:t>Attend, be punctual, and be present for the duration of all scheduled program coursework</w:t>
      </w:r>
    </w:p>
    <w:p w14:paraId="43507CB2" w14:textId="77777777" w:rsidR="007754D1" w:rsidRPr="0084078C" w:rsidRDefault="007754D1" w:rsidP="007754D1">
      <w:pPr>
        <w:pStyle w:val="ListParagraph"/>
        <w:numPr>
          <w:ilvl w:val="0"/>
          <w:numId w:val="23"/>
        </w:numPr>
      </w:pPr>
      <w:r w:rsidRPr="0084078C">
        <w:t>Maintain consistent, positive work behaviors including initiative, preparedness, dependability, persistence, and follow-through</w:t>
      </w:r>
    </w:p>
    <w:p w14:paraId="01CC88FE" w14:textId="77777777" w:rsidR="007754D1" w:rsidRPr="0084078C" w:rsidRDefault="007754D1" w:rsidP="007754D1">
      <w:pPr>
        <w:pStyle w:val="ListParagraph"/>
        <w:numPr>
          <w:ilvl w:val="0"/>
          <w:numId w:val="23"/>
        </w:numPr>
      </w:pPr>
      <w:r w:rsidRPr="0084078C">
        <w:t>Produce quality work with precision and accuracy in accordance with established protocol</w:t>
      </w:r>
    </w:p>
    <w:p w14:paraId="1EB020F6" w14:textId="77777777" w:rsidR="007754D1" w:rsidRPr="0084078C" w:rsidRDefault="007754D1" w:rsidP="007754D1">
      <w:pPr>
        <w:pStyle w:val="ListParagraph"/>
        <w:numPr>
          <w:ilvl w:val="0"/>
          <w:numId w:val="23"/>
        </w:numPr>
      </w:pPr>
      <w:r w:rsidRPr="0084078C">
        <w:t>Work independently and show self-direction, personal responsibility, and accountability</w:t>
      </w:r>
    </w:p>
    <w:p w14:paraId="65ED490C" w14:textId="77777777" w:rsidR="007754D1" w:rsidRPr="0084078C" w:rsidRDefault="007754D1" w:rsidP="007754D1">
      <w:pPr>
        <w:pStyle w:val="ListParagraph"/>
        <w:numPr>
          <w:ilvl w:val="0"/>
          <w:numId w:val="23"/>
        </w:numPr>
      </w:pPr>
      <w:r w:rsidRPr="0084078C">
        <w:t>Project an image of professionalism through appearance, dress, hygiene, positive attitude, value of coursework and body language</w:t>
      </w:r>
    </w:p>
    <w:p w14:paraId="5B182D5F" w14:textId="77777777" w:rsidR="007754D1" w:rsidRPr="0084078C" w:rsidRDefault="007754D1" w:rsidP="007754D1">
      <w:pPr>
        <w:pStyle w:val="ListParagraph"/>
        <w:numPr>
          <w:ilvl w:val="0"/>
          <w:numId w:val="23"/>
        </w:numPr>
      </w:pPr>
      <w:r w:rsidRPr="0084078C">
        <w:t>Read, comprehend, initiate and respond to English communications (including person-to person, telephone, electronic, and written forms) in an effective, respectful, and time-sensitive manner</w:t>
      </w:r>
    </w:p>
    <w:p w14:paraId="49917173" w14:textId="77777777" w:rsidR="007754D1" w:rsidRPr="0084078C" w:rsidRDefault="007754D1" w:rsidP="007754D1">
      <w:pPr>
        <w:pStyle w:val="ListParagraph"/>
        <w:numPr>
          <w:ilvl w:val="0"/>
          <w:numId w:val="23"/>
        </w:numPr>
      </w:pPr>
      <w:r w:rsidRPr="0084078C">
        <w:t xml:space="preserve">Demonstrate appropriate interpersonal behaviors while interacting with others during program-related occurrences, including but not limited </w:t>
      </w:r>
      <w:proofErr w:type="gramStart"/>
      <w:r w:rsidRPr="0084078C">
        <w:t>to:</w:t>
      </w:r>
      <w:proofErr w:type="gramEnd"/>
      <w:r w:rsidRPr="0084078C">
        <w:t xml:space="preserve"> courtesy and cooperation; receiving and responding to constructive feedback; respect and empathy; and non-threatening conduct</w:t>
      </w:r>
    </w:p>
    <w:p w14:paraId="6BBA1DBE" w14:textId="77777777" w:rsidR="007754D1" w:rsidRPr="0084078C" w:rsidRDefault="007754D1" w:rsidP="007754D1">
      <w:pPr>
        <w:pStyle w:val="ListParagraph"/>
        <w:numPr>
          <w:ilvl w:val="0"/>
          <w:numId w:val="23"/>
        </w:numPr>
      </w:pPr>
      <w:r w:rsidRPr="0084078C">
        <w:t>Develop organizational, prioritization, and multi-tasking skills throughout all program coursework</w:t>
      </w:r>
    </w:p>
    <w:p w14:paraId="5E14017A" w14:textId="77777777" w:rsidR="007754D1" w:rsidRPr="0084078C" w:rsidRDefault="007754D1" w:rsidP="007754D1">
      <w:pPr>
        <w:pStyle w:val="ListParagraph"/>
        <w:numPr>
          <w:ilvl w:val="0"/>
          <w:numId w:val="23"/>
        </w:numPr>
      </w:pPr>
      <w:r w:rsidRPr="0084078C">
        <w:t>Abstain from use of illegal, prescription, over the counter, experimental, recreational, or other drugs that have a significant effect upon an individual’s judgment while completing program requirements</w:t>
      </w:r>
    </w:p>
    <w:p w14:paraId="40897E1C" w14:textId="77777777" w:rsidR="007754D1" w:rsidRPr="0084078C" w:rsidRDefault="007754D1" w:rsidP="007754D1">
      <w:pPr>
        <w:pStyle w:val="ListParagraph"/>
        <w:numPr>
          <w:ilvl w:val="0"/>
          <w:numId w:val="23"/>
        </w:numPr>
      </w:pPr>
      <w:r w:rsidRPr="0084078C">
        <w:lastRenderedPageBreak/>
        <w:t>Comply with all institutional (University and clinical affiliate), department, program, course, and laboratory policies and procedures, including safety standards/policies</w:t>
      </w:r>
    </w:p>
    <w:p w14:paraId="75B7DB60" w14:textId="77777777" w:rsidR="007754D1" w:rsidRPr="0084078C" w:rsidRDefault="007754D1" w:rsidP="007754D1">
      <w:pPr>
        <w:pStyle w:val="ListParagraph"/>
        <w:numPr>
          <w:ilvl w:val="0"/>
          <w:numId w:val="23"/>
        </w:numPr>
        <w:spacing w:after="0"/>
        <w:contextualSpacing w:val="0"/>
      </w:pPr>
      <w:r w:rsidRPr="0084078C">
        <w:t>Demonstrate academic and professional integrity as outlined in departmental policies/procedures/standards</w:t>
      </w:r>
    </w:p>
    <w:p w14:paraId="2967DE99" w14:textId="77777777" w:rsidR="007754D1" w:rsidRPr="0084078C" w:rsidRDefault="007754D1" w:rsidP="007754D1">
      <w:pPr>
        <w:pStyle w:val="ListParagraph"/>
        <w:numPr>
          <w:ilvl w:val="0"/>
          <w:numId w:val="23"/>
        </w:numPr>
      </w:pPr>
      <w:r w:rsidRPr="0084078C">
        <w:t xml:space="preserve">Demonstrate responsible and appropriate use of electronic resources and communication systems (including but not limited </w:t>
      </w:r>
      <w:proofErr w:type="gramStart"/>
      <w:r w:rsidRPr="0084078C">
        <w:t>to:</w:t>
      </w:r>
      <w:proofErr w:type="gramEnd"/>
      <w:r w:rsidRPr="0084078C">
        <w:t xml:space="preserve"> cell phones, computers, tablets, email, instant messaging, social media, blogs, and websites) that is not disruptive or harmful to oneself or others</w:t>
      </w:r>
    </w:p>
    <w:p w14:paraId="1FF9F73D" w14:textId="77777777" w:rsidR="00DF5B6A" w:rsidRPr="0084078C" w:rsidRDefault="00DF5B6A">
      <w:pPr>
        <w:widowControl/>
        <w:autoSpaceDE/>
        <w:autoSpaceDN/>
        <w:adjustRightInd/>
        <w:spacing w:after="200" w:line="276" w:lineRule="auto"/>
        <w:rPr>
          <w:rFonts w:eastAsiaTheme="majorEastAsia" w:cstheme="majorBidi"/>
          <w:b/>
          <w:color w:val="00447B"/>
          <w:sz w:val="32"/>
          <w:szCs w:val="26"/>
        </w:rPr>
      </w:pPr>
      <w:r w:rsidRPr="0084078C">
        <w:br w:type="page"/>
      </w:r>
    </w:p>
    <w:p w14:paraId="3C078DE4" w14:textId="3309F49D" w:rsidR="007754D1" w:rsidRPr="0084078C" w:rsidRDefault="007754D1" w:rsidP="007754D1">
      <w:pPr>
        <w:pStyle w:val="Heading2"/>
        <w:rPr>
          <w:rFonts w:cs="Times New Roman"/>
          <w:sz w:val="24"/>
          <w:szCs w:val="20"/>
        </w:rPr>
      </w:pPr>
      <w:bookmarkStart w:id="128" w:name="_Toc173247544"/>
      <w:r w:rsidRPr="0084078C">
        <w:lastRenderedPageBreak/>
        <w:t>Progression Policy</w:t>
      </w:r>
      <w:bookmarkEnd w:id="128"/>
    </w:p>
    <w:p w14:paraId="08DB43E4" w14:textId="77777777" w:rsidR="007754D1" w:rsidRPr="0084078C" w:rsidRDefault="007754D1" w:rsidP="007754D1">
      <w:pPr>
        <w:pStyle w:val="Heading3"/>
      </w:pPr>
      <w:bookmarkStart w:id="129" w:name="_Toc173247545"/>
      <w:bookmarkStart w:id="130" w:name="_Hlk127516111"/>
      <w:r w:rsidRPr="0084078C">
        <w:t>Programmatic GPA</w:t>
      </w:r>
      <w:bookmarkEnd w:id="129"/>
    </w:p>
    <w:p w14:paraId="5EC8300F" w14:textId="77777777" w:rsidR="007754D1" w:rsidRPr="0084078C" w:rsidRDefault="007754D1" w:rsidP="007754D1">
      <w:pPr>
        <w:ind w:firstLine="720"/>
      </w:pPr>
      <w:r w:rsidRPr="0084078C">
        <w:t xml:space="preserve">Undergraduate MLS students are required to maintain a minimum programmatic GPA of 2.5. A programmatic undergraduate GPA below 2.5 will result in dismissal from the MLS Program. Dismissal from the MLS Program is not equivalent to dismissal from UIS. The student has the right to appeal a programmatic dismissal decision through the </w:t>
      </w:r>
      <w:hyperlink r:id="rId20" w:history="1">
        <w:r w:rsidRPr="0084078C">
          <w:rPr>
            <w:rStyle w:val="Hyperlink"/>
            <w:rFonts w:cs="Courier 12cpi"/>
            <w:color w:val="1D416A"/>
          </w:rPr>
          <w:t>UIS Student Grievance Code</w:t>
        </w:r>
      </w:hyperlink>
      <w:r w:rsidRPr="0084078C">
        <w:t>.</w:t>
      </w:r>
    </w:p>
    <w:p w14:paraId="40E88C10" w14:textId="77777777" w:rsidR="007754D1" w:rsidRPr="0084078C" w:rsidRDefault="007754D1" w:rsidP="007754D1">
      <w:pPr>
        <w:ind w:firstLine="720"/>
      </w:pPr>
      <w:r w:rsidRPr="0084078C">
        <w:t>Graduate certificate students are required to have earned a minimum cumulative GPA of 3.0 at the time of certificate completion. Graduate students with a cumulative GPA below 3.0 at the time of certificate completion cannot be awarded an MLS graduate certificate.</w:t>
      </w:r>
    </w:p>
    <w:p w14:paraId="345208C5" w14:textId="77777777" w:rsidR="007754D1" w:rsidRPr="0084078C" w:rsidRDefault="007754D1" w:rsidP="007754D1">
      <w:pPr>
        <w:pStyle w:val="Heading3"/>
      </w:pPr>
      <w:bookmarkStart w:id="131" w:name="_Toc173247546"/>
      <w:r w:rsidRPr="0084078C">
        <w:t>Minimum Passing Grade for Required Courses in the MLS Curriculum</w:t>
      </w:r>
      <w:bookmarkEnd w:id="131"/>
    </w:p>
    <w:p w14:paraId="4A2747EE" w14:textId="77777777" w:rsidR="007754D1" w:rsidRPr="0084078C" w:rsidRDefault="007754D1" w:rsidP="007754D1">
      <w:pPr>
        <w:ind w:firstLine="720"/>
      </w:pPr>
      <w:r w:rsidRPr="0084078C">
        <w:t>Undergraduate MLS students must earn a minimum grade of C- in all required courses in the MLS curriculum. Graduate certificate students must earn a minimum grade or C in all courses. If a student earns a grade below the minimum acceptable grade in any required MLS course, the student must repeat the course within one calendar year or at the next time that the course is scheduled, whichever occurs first. Required MLS courses are regularly offered once per academic year. Therefore, earning a grade below the minimum acceptable grade may delay graduation by one year or longer.</w:t>
      </w:r>
    </w:p>
    <w:p w14:paraId="5FFF518C" w14:textId="77777777" w:rsidR="007754D1" w:rsidRPr="0084078C" w:rsidRDefault="007754D1" w:rsidP="007754D1">
      <w:pPr>
        <w:ind w:firstLine="720"/>
      </w:pPr>
      <w:r w:rsidRPr="0084078C">
        <w:t xml:space="preserve">If a student earns a grade below the minimum acceptable grade in any two required MLS courses or earns a grade below the minimum acceptable grade twice in any one required MLS course, the student will be dismissed from the program. Dismissal from the MLS Program is not equivalent to dismissal from UIS. The student has the right to appeal a programmatic dismissal decision through the </w:t>
      </w:r>
      <w:hyperlink r:id="rId21" w:history="1">
        <w:r w:rsidRPr="0084078C">
          <w:rPr>
            <w:rStyle w:val="Hyperlink"/>
            <w:rFonts w:cs="Courier 12cpi"/>
            <w:color w:val="1D416A"/>
          </w:rPr>
          <w:t>UIS Student Grievance Code</w:t>
        </w:r>
      </w:hyperlink>
      <w:r w:rsidRPr="0084078C">
        <w:t>.</w:t>
      </w:r>
    </w:p>
    <w:p w14:paraId="60E84AC3" w14:textId="77777777" w:rsidR="007754D1" w:rsidRPr="0084078C" w:rsidRDefault="007754D1" w:rsidP="007754D1">
      <w:pPr>
        <w:ind w:firstLine="720"/>
      </w:pPr>
      <w:r w:rsidRPr="0084078C">
        <w:t>All MLS students must successfully complete all clinical practicum prerequisite coursework before they will be permitted to continue into the clinical practicum course(s).</w:t>
      </w:r>
    </w:p>
    <w:p w14:paraId="4A89120D" w14:textId="77777777" w:rsidR="007754D1" w:rsidRPr="0084078C" w:rsidRDefault="007754D1" w:rsidP="007754D1">
      <w:pPr>
        <w:ind w:firstLine="720"/>
      </w:pPr>
      <w:bookmarkStart w:id="132" w:name="_Hlk15824963"/>
      <w:r w:rsidRPr="0084078C">
        <w:t xml:space="preserve">If an MLS student earns a grade below the minimum acceptable grade in a clinical practicum course, requirements of the repeat will depend </w:t>
      </w:r>
      <w:proofErr w:type="gramStart"/>
      <w:r w:rsidRPr="0084078C">
        <w:t>upon:</w:t>
      </w:r>
      <w:proofErr w:type="gramEnd"/>
      <w:r w:rsidRPr="0084078C">
        <w:t xml:space="preserve"> portion of the course that was completed unsatisfactorily and scheduling capabilities of a clinical affiliate. If the UIS clinical practicum course instructor, in consultation with the clinical liaison and MLS Program Director determines that the practical and affective objectives were met, a student-centered remediation plan will be developed, and all practicum learning assessments will be retaken. Second attempt practicum learning assessments will be equivalent but may not be identical to the original learning assessments. If the practical and affective objectives were not met, a repeat rotation may be arranged at a time mutually acceptable to the affiliate and student. Clinical affiliates are not required to accept a student back to make up a course. If the original site does not agree to have the student back, every attempt will be made to find another affiliate site to host the student. A repeat rotation cannot be guaranteed in time for graduation. </w:t>
      </w:r>
      <w:proofErr w:type="gramStart"/>
      <w:r w:rsidRPr="0084078C">
        <w:rPr>
          <w:rFonts w:cs="Arial"/>
          <w:szCs w:val="24"/>
        </w:rPr>
        <w:t>In the event that</w:t>
      </w:r>
      <w:proofErr w:type="gramEnd"/>
      <w:r w:rsidRPr="0084078C">
        <w:rPr>
          <w:rFonts w:cs="Arial"/>
          <w:szCs w:val="24"/>
        </w:rPr>
        <w:t xml:space="preserve"> the failing practicum grade is the second failing grade in the MLS curriculum, the student will be dismissed from the MLS Program.</w:t>
      </w:r>
    </w:p>
    <w:p w14:paraId="07865631" w14:textId="77777777" w:rsidR="007754D1" w:rsidRPr="0084078C" w:rsidRDefault="007754D1" w:rsidP="007754D1">
      <w:pPr>
        <w:pStyle w:val="Heading3"/>
      </w:pPr>
      <w:bookmarkStart w:id="133" w:name="_Toc173247547"/>
      <w:bookmarkEnd w:id="132"/>
      <w:r w:rsidRPr="0084078C">
        <w:t>Applying for Post-Dismissal Readmission</w:t>
      </w:r>
      <w:bookmarkEnd w:id="133"/>
    </w:p>
    <w:p w14:paraId="47A544A1" w14:textId="77777777" w:rsidR="007754D1" w:rsidRPr="0084078C" w:rsidRDefault="007754D1" w:rsidP="007754D1">
      <w:pPr>
        <w:ind w:firstLine="720"/>
      </w:pPr>
      <w:r w:rsidRPr="0084078C">
        <w:t xml:space="preserve">Students dismissed from the MLS Program may apply to be considered for readmission to a future MLS cohort. In addition to satisfying all requirements for regular admission to the MLS Program, applicants for post-dismissal readmission must demonstrate </w:t>
      </w:r>
      <w:r w:rsidRPr="0084078C">
        <w:lastRenderedPageBreak/>
        <w:t>substantive academic and affective improvement since dismissal to be readmitted to the MLS Program. To demonstrate substantive academic improvement since dismissal, applicants for post-dismissal readmission must complete 6-8 credit hours of MLS-relevant courses and earn a grade of “B” or above in each course. Only MLS-relevant courses completed since dismissal will be reviewed to determine whether substantive academic improvement has occurred. To demonstrate substantive affective improvement since dismissal, applicants for post-dismissal readmission will also be required to participate in an interview with the MLS Secondary Admissions Committee.</w:t>
      </w:r>
    </w:p>
    <w:p w14:paraId="2A46C27C" w14:textId="77777777" w:rsidR="007754D1" w:rsidRPr="0084078C" w:rsidRDefault="007754D1" w:rsidP="007754D1">
      <w:pPr>
        <w:ind w:firstLine="720"/>
      </w:pPr>
      <w:r w:rsidRPr="0084078C">
        <w:t>If a student who was readmitted post-dismissal is dismissed from the MLS Program a second time, the dismissal will be permanent. The student will no longer be eligible for readmittance to the MLS Program after a second dismissal.</w:t>
      </w:r>
    </w:p>
    <w:p w14:paraId="779FDB65" w14:textId="77777777" w:rsidR="007754D1" w:rsidRPr="0084078C" w:rsidRDefault="007754D1" w:rsidP="007754D1">
      <w:pPr>
        <w:pStyle w:val="Heading3"/>
      </w:pPr>
      <w:bookmarkStart w:id="134" w:name="_Toc173247548"/>
      <w:r w:rsidRPr="0084078C">
        <w:t>Continuity of Curriculum</w:t>
      </w:r>
      <w:bookmarkEnd w:id="134"/>
    </w:p>
    <w:p w14:paraId="4AB0B56A" w14:textId="77777777" w:rsidR="007754D1" w:rsidRPr="0084078C" w:rsidRDefault="007754D1" w:rsidP="007754D1">
      <w:pPr>
        <w:ind w:firstLine="720"/>
      </w:pPr>
      <w:r w:rsidRPr="0084078C">
        <w:t xml:space="preserve">The MLS curriculum is designed to be taken in a proscribed order. Therefore, students will not be allowed to register for an MLS course until all course prerequisites have been completed or are in progress with documented progress toward a probable passing grade. MLS students who have not successfully completed required clinical practicum prerequisite courses cannot be allowed to progress to the clinical practicum course(s) in the final half of the MLS Program.  </w:t>
      </w:r>
    </w:p>
    <w:p w14:paraId="782C89EF" w14:textId="77777777" w:rsidR="007754D1" w:rsidRPr="0084078C" w:rsidRDefault="007754D1" w:rsidP="007754D1">
      <w:pPr>
        <w:pStyle w:val="Heading3"/>
      </w:pPr>
      <w:bookmarkStart w:id="135" w:name="_Toc173247549"/>
      <w:r w:rsidRPr="0084078C">
        <w:t>Part-Time Enrollment</w:t>
      </w:r>
      <w:bookmarkEnd w:id="135"/>
    </w:p>
    <w:p w14:paraId="5FB47B47" w14:textId="77777777" w:rsidR="007754D1" w:rsidRPr="0084078C" w:rsidRDefault="007754D1" w:rsidP="007754D1">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bCs/>
          <w:szCs w:val="24"/>
        </w:rPr>
        <w:tab/>
        <w:t xml:space="preserve">While part-time completion of the MLS Program is permitted, students are discouraged from completing the MLS Professional Phase on a part-time basis unless </w:t>
      </w:r>
      <w:proofErr w:type="gramStart"/>
      <w:r w:rsidRPr="0084078C">
        <w:rPr>
          <w:rFonts w:cs="Arial"/>
          <w:bCs/>
          <w:szCs w:val="24"/>
        </w:rPr>
        <w:t>absolutely necessary</w:t>
      </w:r>
      <w:proofErr w:type="gramEnd"/>
      <w:r w:rsidRPr="0084078C">
        <w:rPr>
          <w:rFonts w:cs="Arial"/>
          <w:bCs/>
          <w:szCs w:val="24"/>
        </w:rPr>
        <w:t xml:space="preserve">. </w:t>
      </w:r>
      <w:proofErr w:type="gramStart"/>
      <w:r w:rsidRPr="0084078C">
        <w:rPr>
          <w:rFonts w:cs="Arial"/>
          <w:bCs/>
          <w:szCs w:val="24"/>
        </w:rPr>
        <w:t>In order to</w:t>
      </w:r>
      <w:proofErr w:type="gramEnd"/>
      <w:r w:rsidRPr="0084078C">
        <w:rPr>
          <w:rFonts w:cs="Arial"/>
          <w:bCs/>
          <w:szCs w:val="24"/>
        </w:rPr>
        <w:t xml:space="preserve"> ensure the best possible academic and professional outcomes, the undergraduate MLS curricular sequence is designed to be completed in two years and the graduate certificate curricular sequences are designed to be completed in three to four semesters, depending on the certificate program. When the curriculum is completed over a greater </w:t>
      </w:r>
      <w:proofErr w:type="gramStart"/>
      <w:r w:rsidRPr="0084078C">
        <w:rPr>
          <w:rFonts w:cs="Arial"/>
          <w:bCs/>
          <w:szCs w:val="24"/>
        </w:rPr>
        <w:t>period of time</w:t>
      </w:r>
      <w:proofErr w:type="gramEnd"/>
      <w:r w:rsidRPr="0084078C">
        <w:rPr>
          <w:rFonts w:cs="Arial"/>
          <w:bCs/>
          <w:szCs w:val="24"/>
        </w:rPr>
        <w:t>, it may be more difficult to effectively apply all MLS content equally toward satisfactory completion of the MLS practicum courses, the MLS Comprehensive Closure Exam, and the ASCP BOC certification exam.</w:t>
      </w:r>
    </w:p>
    <w:p w14:paraId="29EA2A89" w14:textId="77777777" w:rsidR="007754D1" w:rsidRPr="0084078C" w:rsidRDefault="007754D1" w:rsidP="007754D1">
      <w:pPr>
        <w:pStyle w:val="Heading3"/>
      </w:pPr>
      <w:bookmarkStart w:id="136" w:name="_Toc173247550"/>
      <w:r w:rsidRPr="0084078C">
        <w:t>Leave of Absence</w:t>
      </w:r>
      <w:bookmarkEnd w:id="136"/>
    </w:p>
    <w:p w14:paraId="176E9826" w14:textId="77777777" w:rsidR="007754D1" w:rsidRPr="0084078C" w:rsidRDefault="007754D1" w:rsidP="007754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szCs w:val="24"/>
        </w:rPr>
      </w:pPr>
      <w:r w:rsidRPr="0084078C">
        <w:rPr>
          <w:rFonts w:cs="Arial"/>
          <w:bCs/>
          <w:szCs w:val="24"/>
        </w:rPr>
        <w:tab/>
        <w:t xml:space="preserve">Circumstances (e.g., illness, pregnancy, childbirth, military service, finances, student visa) may necessitate a student leaving school for </w:t>
      </w:r>
      <w:proofErr w:type="gramStart"/>
      <w:r w:rsidRPr="0084078C">
        <w:rPr>
          <w:rFonts w:cs="Arial"/>
          <w:bCs/>
          <w:szCs w:val="24"/>
        </w:rPr>
        <w:t>a period of time</w:t>
      </w:r>
      <w:proofErr w:type="gramEnd"/>
      <w:r w:rsidRPr="0084078C">
        <w:rPr>
          <w:rFonts w:cs="Arial"/>
          <w:bCs/>
          <w:szCs w:val="24"/>
        </w:rPr>
        <w:t>. If the student submits a written request to the MLS Program Director by February 1</w:t>
      </w:r>
      <w:r w:rsidRPr="0084078C">
        <w:rPr>
          <w:rFonts w:cs="Arial"/>
          <w:bCs/>
          <w:szCs w:val="24"/>
          <w:vertAlign w:val="superscript"/>
        </w:rPr>
        <w:t>st</w:t>
      </w:r>
      <w:r w:rsidRPr="0084078C">
        <w:rPr>
          <w:rFonts w:cs="Arial"/>
          <w:bCs/>
          <w:szCs w:val="24"/>
        </w:rPr>
        <w:t xml:space="preserve"> requesting a leave of absence with a plan to return to the MLS Program in the following academic year, the student will be guaranteed a spot in the next student cohort. If the written request is submitted after February 1</w:t>
      </w:r>
      <w:r w:rsidRPr="0084078C">
        <w:rPr>
          <w:rFonts w:cs="Arial"/>
          <w:bCs/>
          <w:szCs w:val="24"/>
          <w:vertAlign w:val="superscript"/>
        </w:rPr>
        <w:t>st</w:t>
      </w:r>
      <w:r w:rsidRPr="0084078C">
        <w:rPr>
          <w:rFonts w:cs="Arial"/>
          <w:bCs/>
          <w:szCs w:val="24"/>
        </w:rPr>
        <w:t xml:space="preserve"> the student will be accommodated as availability allows.</w:t>
      </w:r>
    </w:p>
    <w:p w14:paraId="08CF9D22" w14:textId="77777777" w:rsidR="007754D1" w:rsidRPr="0084078C" w:rsidRDefault="007754D1" w:rsidP="007754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szCs w:val="24"/>
        </w:rPr>
      </w:pPr>
      <w:r w:rsidRPr="0084078C">
        <w:rPr>
          <w:rFonts w:cs="Arial"/>
          <w:bCs/>
          <w:szCs w:val="24"/>
        </w:rPr>
        <w:tab/>
        <w:t>To be eligible to request a leave of absence, the student must be accepted into the MLS Program, currently enrolled in required courses in the MLS curriculum, and be in good academic standing.</w:t>
      </w:r>
    </w:p>
    <w:p w14:paraId="1FCBE517" w14:textId="77777777" w:rsidR="007754D1" w:rsidRPr="0084078C" w:rsidRDefault="007754D1" w:rsidP="007754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szCs w:val="24"/>
        </w:rPr>
      </w:pPr>
      <w:r w:rsidRPr="0084078C">
        <w:rPr>
          <w:rFonts w:cs="Arial"/>
          <w:bCs/>
          <w:szCs w:val="24"/>
        </w:rPr>
        <w:tab/>
      </w:r>
      <w:proofErr w:type="gramStart"/>
      <w:r w:rsidRPr="0084078C">
        <w:rPr>
          <w:rFonts w:cs="Arial"/>
          <w:bCs/>
          <w:szCs w:val="24"/>
        </w:rPr>
        <w:t>In the event that</w:t>
      </w:r>
      <w:proofErr w:type="gramEnd"/>
      <w:r w:rsidRPr="0084078C">
        <w:rPr>
          <w:rFonts w:cs="Arial"/>
          <w:bCs/>
          <w:szCs w:val="24"/>
        </w:rPr>
        <w:t xml:space="preserve"> a student requests a leave of absence but does not return by the agreed upon reentry semester, the student will no longer be considered an MLS student. If the student wishes to reenter the Program </w:t>
      </w:r>
      <w:proofErr w:type="gramStart"/>
      <w:r w:rsidRPr="0084078C">
        <w:rPr>
          <w:rFonts w:cs="Arial"/>
          <w:bCs/>
          <w:szCs w:val="24"/>
        </w:rPr>
        <w:t>at a later time</w:t>
      </w:r>
      <w:proofErr w:type="gramEnd"/>
      <w:r w:rsidRPr="0084078C">
        <w:rPr>
          <w:rFonts w:cs="Arial"/>
          <w:bCs/>
          <w:szCs w:val="24"/>
        </w:rPr>
        <w:t>, the student will need to reapply via the MLS Program’s secondary admissions process.</w:t>
      </w:r>
    </w:p>
    <w:p w14:paraId="6C205E9F" w14:textId="77777777" w:rsidR="007754D1" w:rsidRPr="0084078C" w:rsidRDefault="007754D1" w:rsidP="007754D1">
      <w:pPr>
        <w:pStyle w:val="Heading3"/>
        <w:rPr>
          <w:rFonts w:cs="Arial"/>
          <w:bCs/>
          <w:sz w:val="28"/>
          <w:szCs w:val="28"/>
        </w:rPr>
      </w:pPr>
      <w:bookmarkStart w:id="137" w:name="_Toc173247551"/>
      <w:r w:rsidRPr="0084078C">
        <w:t>Delayed Graduation</w:t>
      </w:r>
      <w:bookmarkEnd w:id="137"/>
    </w:p>
    <w:p w14:paraId="30DAED9A" w14:textId="77777777" w:rsidR="007754D1" w:rsidRPr="0084078C" w:rsidRDefault="007754D1" w:rsidP="007754D1">
      <w:pPr>
        <w:ind w:firstLine="720"/>
        <w:rPr>
          <w:rFonts w:cs="Arial"/>
          <w:szCs w:val="24"/>
        </w:rPr>
      </w:pPr>
      <w:r w:rsidRPr="0084078C">
        <w:rPr>
          <w:rFonts w:cs="Arial"/>
          <w:szCs w:val="24"/>
        </w:rPr>
        <w:t xml:space="preserve">Incompletes, missing course requirements, outstanding charges, declared but </w:t>
      </w:r>
      <w:r w:rsidRPr="0084078C">
        <w:rPr>
          <w:rFonts w:cs="Arial"/>
          <w:szCs w:val="24"/>
        </w:rPr>
        <w:lastRenderedPageBreak/>
        <w:t>unfinished minors or concentrations, etc. will delay graduation. Students are strongly discouraged from planning to delay graduation from the MLS Program to complete a secondary degree, concentration, or minor after completion of the MLS curriculum. A delay in graduation will result in a delay in eligibility to sit for the ASCP BOC certification exam and will, therefore, reduce the chances of successfully passing the exam.</w:t>
      </w:r>
    </w:p>
    <w:p w14:paraId="59D9FFE4" w14:textId="77777777" w:rsidR="007754D1" w:rsidRPr="0084078C" w:rsidRDefault="007754D1" w:rsidP="007754D1">
      <w:pPr>
        <w:pStyle w:val="Heading3"/>
        <w:rPr>
          <w:bCs/>
        </w:rPr>
      </w:pPr>
      <w:bookmarkStart w:id="138" w:name="_Toc173247552"/>
      <w:r w:rsidRPr="0084078C">
        <w:t>Academic Probation and Suspension</w:t>
      </w:r>
      <w:bookmarkEnd w:id="138"/>
    </w:p>
    <w:p w14:paraId="1B3AAA98" w14:textId="77777777" w:rsidR="007754D1" w:rsidRPr="0084078C" w:rsidRDefault="007754D1" w:rsidP="007754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Cs/>
          <w:szCs w:val="24"/>
        </w:rPr>
      </w:pPr>
      <w:r w:rsidRPr="0084078C">
        <w:rPr>
          <w:rFonts w:cs="Arial"/>
          <w:bCs/>
          <w:szCs w:val="24"/>
        </w:rPr>
        <w:tab/>
        <w:t xml:space="preserve">According to the </w:t>
      </w:r>
      <w:hyperlink r:id="rId22" w:history="1">
        <w:r w:rsidRPr="0084078C">
          <w:rPr>
            <w:rStyle w:val="Hyperlink"/>
            <w:rFonts w:cs="Arial"/>
            <w:bCs/>
            <w:color w:val="1D416A"/>
            <w:szCs w:val="24"/>
          </w:rPr>
          <w:t>UIS Academic Standards</w:t>
        </w:r>
      </w:hyperlink>
      <w:r w:rsidRPr="0084078C">
        <w:rPr>
          <w:rFonts w:cs="Arial"/>
          <w:bCs/>
          <w:szCs w:val="24"/>
        </w:rPr>
        <w:t xml:space="preserve">, academic probation from UIS occurs when an undergraduate student’s GPA falls below 2.0 and when a graduate student’s GPA falls below 3.0. Academic suspension occurs when a student has been placed on academic probation for two consecutive semesters. For UIS policies regarding registration restrictions and appeals refer to the </w:t>
      </w:r>
      <w:hyperlink r:id="rId23" w:history="1">
        <w:r w:rsidRPr="0084078C">
          <w:rPr>
            <w:rStyle w:val="Hyperlink"/>
            <w:rFonts w:cs="Arial"/>
            <w:bCs/>
            <w:color w:val="1D416A"/>
            <w:szCs w:val="24"/>
          </w:rPr>
          <w:t>Records and Registration website</w:t>
        </w:r>
      </w:hyperlink>
      <w:r w:rsidRPr="0084078C">
        <w:rPr>
          <w:rFonts w:cs="Arial"/>
          <w:bCs/>
          <w:szCs w:val="24"/>
        </w:rPr>
        <w:t>.</w:t>
      </w:r>
    </w:p>
    <w:bookmarkEnd w:id="130"/>
    <w:p w14:paraId="23CC78A6" w14:textId="77777777" w:rsidR="00DF5B6A" w:rsidRPr="0084078C" w:rsidRDefault="00DF5B6A">
      <w:pPr>
        <w:widowControl/>
        <w:autoSpaceDE/>
        <w:autoSpaceDN/>
        <w:adjustRightInd/>
        <w:spacing w:after="200" w:line="276" w:lineRule="auto"/>
        <w:rPr>
          <w:rFonts w:eastAsiaTheme="majorEastAsia" w:cstheme="majorBidi"/>
          <w:b/>
          <w:color w:val="00447B"/>
          <w:sz w:val="32"/>
          <w:szCs w:val="26"/>
        </w:rPr>
      </w:pPr>
      <w:r w:rsidRPr="0084078C">
        <w:br w:type="page"/>
      </w:r>
    </w:p>
    <w:p w14:paraId="32C2CFF4" w14:textId="538EAE95" w:rsidR="00614981" w:rsidRPr="0084078C" w:rsidRDefault="00614981" w:rsidP="00C31998">
      <w:pPr>
        <w:pStyle w:val="Heading2"/>
      </w:pPr>
      <w:bookmarkStart w:id="139" w:name="_Toc173247553"/>
      <w:r w:rsidRPr="0084078C">
        <w:lastRenderedPageBreak/>
        <w:t>Clinical Practicum Policies</w:t>
      </w:r>
      <w:bookmarkEnd w:id="139"/>
    </w:p>
    <w:p w14:paraId="76B09862" w14:textId="2ED45C15" w:rsidR="00614981" w:rsidRPr="0084078C" w:rsidRDefault="00614981" w:rsidP="00D61A86">
      <w:pPr>
        <w:ind w:firstLine="720"/>
        <w:rPr>
          <w:rFonts w:cs="Arial"/>
          <w:szCs w:val="24"/>
        </w:rPr>
      </w:pPr>
      <w:r w:rsidRPr="0084078C">
        <w:rPr>
          <w:rFonts w:cs="Arial"/>
          <w:szCs w:val="24"/>
        </w:rPr>
        <w:t xml:space="preserve">During the </w:t>
      </w:r>
      <w:r w:rsidR="00BE74A2" w:rsidRPr="0084078C">
        <w:rPr>
          <w:rFonts w:cs="Arial"/>
          <w:szCs w:val="24"/>
        </w:rPr>
        <w:t>undergraduate s</w:t>
      </w:r>
      <w:r w:rsidRPr="0084078C">
        <w:rPr>
          <w:rFonts w:cs="Arial"/>
          <w:szCs w:val="24"/>
        </w:rPr>
        <w:t>enior year</w:t>
      </w:r>
      <w:r w:rsidR="00BE74A2" w:rsidRPr="0084078C">
        <w:rPr>
          <w:rFonts w:cs="Arial"/>
          <w:szCs w:val="24"/>
        </w:rPr>
        <w:t xml:space="preserve"> and during the final semester of the graduate certificate programs</w:t>
      </w:r>
      <w:r w:rsidRPr="0084078C">
        <w:rPr>
          <w:rFonts w:cs="Arial"/>
          <w:szCs w:val="24"/>
        </w:rPr>
        <w:t xml:space="preserve">, </w:t>
      </w:r>
      <w:r w:rsidR="00BE74A2" w:rsidRPr="0084078C">
        <w:rPr>
          <w:rFonts w:cs="Arial"/>
          <w:szCs w:val="24"/>
        </w:rPr>
        <w:t>students complete the</w:t>
      </w:r>
      <w:r w:rsidRPr="0084078C">
        <w:rPr>
          <w:rFonts w:cs="Arial"/>
          <w:szCs w:val="24"/>
        </w:rPr>
        <w:t xml:space="preserve"> </w:t>
      </w:r>
      <w:r w:rsidR="00BE74A2" w:rsidRPr="0084078C">
        <w:rPr>
          <w:rFonts w:cs="Arial"/>
          <w:szCs w:val="24"/>
        </w:rPr>
        <w:t xml:space="preserve">MLS </w:t>
      </w:r>
      <w:r w:rsidRPr="0084078C">
        <w:rPr>
          <w:rFonts w:cs="Arial"/>
          <w:szCs w:val="24"/>
        </w:rPr>
        <w:t>clinical practicum course</w:t>
      </w:r>
      <w:r w:rsidR="00BE74A2" w:rsidRPr="0084078C">
        <w:rPr>
          <w:rFonts w:cs="Arial"/>
          <w:szCs w:val="24"/>
        </w:rPr>
        <w:t>(</w:t>
      </w:r>
      <w:r w:rsidRPr="0084078C">
        <w:rPr>
          <w:rFonts w:cs="Arial"/>
          <w:szCs w:val="24"/>
        </w:rPr>
        <w:t>s</w:t>
      </w:r>
      <w:r w:rsidR="00BE74A2" w:rsidRPr="0084078C">
        <w:rPr>
          <w:rFonts w:cs="Arial"/>
          <w:szCs w:val="24"/>
        </w:rPr>
        <w:t>)</w:t>
      </w:r>
      <w:r w:rsidRPr="0084078C">
        <w:rPr>
          <w:rFonts w:cs="Arial"/>
          <w:szCs w:val="24"/>
        </w:rPr>
        <w:t xml:space="preserve"> </w:t>
      </w:r>
      <w:r w:rsidR="00BE74A2" w:rsidRPr="0084078C">
        <w:rPr>
          <w:rFonts w:cs="Arial"/>
          <w:szCs w:val="24"/>
        </w:rPr>
        <w:t>by engaging in clinical learning experiences in our</w:t>
      </w:r>
      <w:r w:rsidRPr="0084078C">
        <w:rPr>
          <w:rFonts w:cs="Arial"/>
          <w:szCs w:val="24"/>
        </w:rPr>
        <w:t xml:space="preserve"> clinical affiliate laboratories. </w:t>
      </w:r>
      <w:r w:rsidR="00BE74A2" w:rsidRPr="0084078C">
        <w:rPr>
          <w:rFonts w:cs="Arial"/>
          <w:szCs w:val="24"/>
        </w:rPr>
        <w:t>The clinical practicum courses</w:t>
      </w:r>
      <w:r w:rsidRPr="0084078C">
        <w:rPr>
          <w:rFonts w:cs="Arial"/>
          <w:szCs w:val="24"/>
        </w:rPr>
        <w:t xml:space="preserve"> are </w:t>
      </w:r>
      <w:proofErr w:type="gramStart"/>
      <w:r w:rsidRPr="0084078C">
        <w:rPr>
          <w:rFonts w:cs="Arial"/>
          <w:szCs w:val="24"/>
        </w:rPr>
        <w:t>similar to</w:t>
      </w:r>
      <w:proofErr w:type="gramEnd"/>
      <w:r w:rsidRPr="0084078C">
        <w:rPr>
          <w:rFonts w:cs="Arial"/>
          <w:szCs w:val="24"/>
        </w:rPr>
        <w:t xml:space="preserve"> internships in experiential scope but are entirely educational and unpaid. While </w:t>
      </w:r>
      <w:proofErr w:type="gramStart"/>
      <w:r w:rsidRPr="0084078C">
        <w:rPr>
          <w:rFonts w:cs="Arial"/>
          <w:szCs w:val="24"/>
        </w:rPr>
        <w:t>the majority of</w:t>
      </w:r>
      <w:proofErr w:type="gramEnd"/>
      <w:r w:rsidRPr="0084078C">
        <w:rPr>
          <w:rFonts w:cs="Arial"/>
          <w:szCs w:val="24"/>
        </w:rPr>
        <w:t xml:space="preserve"> the practicum course requirements will be hosted off-campus, portions of the courses may be delivered online, on-campus</w:t>
      </w:r>
      <w:r w:rsidR="00BE74A2" w:rsidRPr="0084078C">
        <w:rPr>
          <w:rFonts w:cs="Arial"/>
          <w:szCs w:val="24"/>
        </w:rPr>
        <w:t>,</w:t>
      </w:r>
      <w:r w:rsidRPr="0084078C">
        <w:rPr>
          <w:rFonts w:cs="Arial"/>
          <w:szCs w:val="24"/>
        </w:rPr>
        <w:t xml:space="preserve"> or at a</w:t>
      </w:r>
      <w:r w:rsidR="00BE74A2" w:rsidRPr="0084078C">
        <w:rPr>
          <w:rFonts w:cs="Arial"/>
          <w:szCs w:val="24"/>
        </w:rPr>
        <w:t>nother clinical</w:t>
      </w:r>
      <w:r w:rsidRPr="0084078C">
        <w:rPr>
          <w:rFonts w:cs="Arial"/>
          <w:szCs w:val="24"/>
        </w:rPr>
        <w:t xml:space="preserve"> affiliate site. </w:t>
      </w:r>
      <w:r w:rsidR="009E7D90" w:rsidRPr="0084078C">
        <w:rPr>
          <w:rFonts w:cs="Arial"/>
          <w:szCs w:val="24"/>
        </w:rPr>
        <w:t>Undergraduate MLS students are assigned to multiple affiliate sites to complete the practicum courses. Graduate certificate students typically complete categorical clinical practicum rotations at one site, but may be scheduled into multiple sites, if necessary.</w:t>
      </w:r>
    </w:p>
    <w:p w14:paraId="6FD2D226" w14:textId="77777777" w:rsidR="00614981" w:rsidRPr="0084078C" w:rsidRDefault="00614981" w:rsidP="00614981">
      <w:pPr>
        <w:pStyle w:val="Heading3"/>
      </w:pPr>
      <w:bookmarkStart w:id="140" w:name="_Toc173247554"/>
      <w:r w:rsidRPr="0084078C">
        <w:t>Scheduling of Practicum Courses</w:t>
      </w:r>
      <w:bookmarkEnd w:id="140"/>
    </w:p>
    <w:p w14:paraId="5AA8FC8A" w14:textId="4E1B5EBC" w:rsidR="009E7D90" w:rsidRPr="0084078C" w:rsidRDefault="00614981" w:rsidP="00D61A86">
      <w:pPr>
        <w:ind w:firstLine="720"/>
      </w:pPr>
      <w:r w:rsidRPr="0084078C">
        <w:t xml:space="preserve">Scheduling of practicum courses is performed by the </w:t>
      </w:r>
      <w:r w:rsidR="00B650EF" w:rsidRPr="0084078C">
        <w:t xml:space="preserve">UIS </w:t>
      </w:r>
      <w:r w:rsidR="009E7D90" w:rsidRPr="0084078C">
        <w:t xml:space="preserve">clinical practicum course instructor in collaboration with the clinical affiliate liaisons at each site. </w:t>
      </w:r>
      <w:r w:rsidRPr="0084078C">
        <w:t xml:space="preserve">Individual scheduling may vary </w:t>
      </w:r>
      <w:r w:rsidR="009E7D90" w:rsidRPr="0084078C">
        <w:t>by</w:t>
      </w:r>
      <w:r w:rsidRPr="0084078C">
        <w:t xml:space="preserve"> student, semester, </w:t>
      </w:r>
      <w:r w:rsidR="009E7D90" w:rsidRPr="0084078C">
        <w:t xml:space="preserve">year, </w:t>
      </w:r>
      <w:r w:rsidRPr="0084078C">
        <w:t>and affiliate site.</w:t>
      </w:r>
      <w:r w:rsidR="009E7D90" w:rsidRPr="0084078C">
        <w:t xml:space="preserve"> E</w:t>
      </w:r>
      <w:r w:rsidRPr="0084078C">
        <w:t xml:space="preserve">ach </w:t>
      </w:r>
      <w:r w:rsidR="009E7D90" w:rsidRPr="0084078C">
        <w:t xml:space="preserve">undergraduate </w:t>
      </w:r>
      <w:r w:rsidRPr="0084078C">
        <w:t xml:space="preserve">student will </w:t>
      </w:r>
      <w:r w:rsidR="009E7D90" w:rsidRPr="0084078C">
        <w:t xml:space="preserve">complete </w:t>
      </w:r>
      <w:r w:rsidR="00B650EF" w:rsidRPr="0084078C">
        <w:t xml:space="preserve">150 </w:t>
      </w:r>
      <w:r w:rsidR="009E7D90" w:rsidRPr="0084078C">
        <w:t>clinical contact hours</w:t>
      </w:r>
      <w:r w:rsidRPr="0084078C">
        <w:t xml:space="preserve"> in </w:t>
      </w:r>
      <w:r w:rsidR="00B650EF" w:rsidRPr="0084078C">
        <w:t xml:space="preserve">each of </w:t>
      </w:r>
      <w:r w:rsidRPr="0084078C">
        <w:t>the four major MLS content areas (</w:t>
      </w:r>
      <w:r w:rsidR="005A07D7" w:rsidRPr="0084078C">
        <w:t>i.e.,</w:t>
      </w:r>
      <w:r w:rsidRPr="0084078C">
        <w:t xml:space="preserve"> Clinical Chemistry, Hematology, Immunohematology and Microbiology)</w:t>
      </w:r>
      <w:r w:rsidR="0012103E" w:rsidRPr="0084078C">
        <w:t xml:space="preserve"> – clinical contact hours in </w:t>
      </w:r>
      <w:r w:rsidRPr="0084078C">
        <w:t>minor MLS content areas (</w:t>
      </w:r>
      <w:r w:rsidR="005A07D7" w:rsidRPr="0084078C">
        <w:t>e.g.,</w:t>
      </w:r>
      <w:r w:rsidRPr="0084078C">
        <w:t xml:space="preserve"> Hemostasis, Urinalysis and Body Fluids, Immunology, Point of Care, Molecular Diagnostics, Special Topics)</w:t>
      </w:r>
      <w:r w:rsidR="0012103E" w:rsidRPr="0084078C">
        <w:t xml:space="preserve"> are nested into major content area rotations</w:t>
      </w:r>
      <w:r w:rsidRPr="0084078C">
        <w:t xml:space="preserve">. </w:t>
      </w:r>
      <w:r w:rsidR="009E7D90" w:rsidRPr="0084078C">
        <w:t xml:space="preserve">Each graduate certificate student will complete </w:t>
      </w:r>
      <w:r w:rsidR="00B650EF" w:rsidRPr="0084078C">
        <w:t xml:space="preserve">150 clinical contact hours </w:t>
      </w:r>
      <w:r w:rsidR="009E7D90" w:rsidRPr="0084078C">
        <w:t>in the major MLS content area that corresponds to the certificate program in which they are enrolled.</w:t>
      </w:r>
    </w:p>
    <w:p w14:paraId="52C9D908" w14:textId="58EA1BBC" w:rsidR="00614981" w:rsidRPr="0084078C" w:rsidRDefault="009E7D90" w:rsidP="008E7E1F">
      <w:pPr>
        <w:ind w:firstLine="720"/>
      </w:pPr>
      <w:r w:rsidRPr="0084078C">
        <w:rPr>
          <w:rFonts w:cs="Arial"/>
          <w:bCs/>
          <w:szCs w:val="24"/>
        </w:rPr>
        <w:t xml:space="preserve">Undergraduate clinical practicum rotations are completed Tuesdays through Fridays during the senior fall and spring semesters. Graduate certificate clinical practicum rotations may be completed Mondays through Fridays during the </w:t>
      </w:r>
      <w:r w:rsidR="002B3184" w:rsidRPr="0084078C">
        <w:rPr>
          <w:rFonts w:cs="Arial"/>
          <w:bCs/>
          <w:szCs w:val="24"/>
        </w:rPr>
        <w:t>final summer semester or during the final fall semester, depending on the certificate program in which the student is enrolled – see Appendix B for typical graduate certificate course sequences.</w:t>
      </w:r>
      <w:r w:rsidR="008E7E1F" w:rsidRPr="0084078C">
        <w:rPr>
          <w:rFonts w:cs="Arial"/>
          <w:bCs/>
          <w:szCs w:val="24"/>
        </w:rPr>
        <w:t xml:space="preserve"> </w:t>
      </w:r>
      <w:r w:rsidR="00614981" w:rsidRPr="0084078C">
        <w:t xml:space="preserve">Scheduling may necessitate completion of practicum courses at a distant site. </w:t>
      </w:r>
      <w:r w:rsidR="00614981" w:rsidRPr="0084078C">
        <w:rPr>
          <w:rFonts w:cs="Arial"/>
          <w:szCs w:val="24"/>
        </w:rPr>
        <w:t xml:space="preserve">Students are responsible for </w:t>
      </w:r>
      <w:r w:rsidR="008E7E1F" w:rsidRPr="0084078C">
        <w:rPr>
          <w:rFonts w:cs="Arial"/>
          <w:szCs w:val="24"/>
        </w:rPr>
        <w:t xml:space="preserve">all costs associated with attending the clinical practicum rotations (e.g., </w:t>
      </w:r>
      <w:r w:rsidR="00614981" w:rsidRPr="0084078C">
        <w:rPr>
          <w:rFonts w:cs="Arial"/>
          <w:szCs w:val="24"/>
        </w:rPr>
        <w:t>transportation, moving expenses, housing arrangements</w:t>
      </w:r>
      <w:r w:rsidR="008E7E1F" w:rsidRPr="0084078C">
        <w:rPr>
          <w:rFonts w:cs="Arial"/>
          <w:szCs w:val="24"/>
        </w:rPr>
        <w:t>, apparel)</w:t>
      </w:r>
      <w:r w:rsidR="00614981" w:rsidRPr="0084078C">
        <w:rPr>
          <w:rFonts w:cs="Arial"/>
          <w:szCs w:val="24"/>
        </w:rPr>
        <w:t xml:space="preserve">.  </w:t>
      </w:r>
    </w:p>
    <w:p w14:paraId="70D35888" w14:textId="7122F86D" w:rsidR="00614981" w:rsidRPr="0084078C" w:rsidRDefault="00614981" w:rsidP="002703D4">
      <w:pPr>
        <w:ind w:firstLine="720"/>
      </w:pPr>
      <w:r w:rsidRPr="0084078C">
        <w:t xml:space="preserve">In the unlikely event that there are more students than </w:t>
      </w:r>
      <w:r w:rsidR="00961691" w:rsidRPr="0084078C">
        <w:t xml:space="preserve">available </w:t>
      </w:r>
      <w:r w:rsidRPr="0084078C">
        <w:t>clinical spots, programmatic GPA may be considered for the purposes of priority scheduling.</w:t>
      </w:r>
      <w:r w:rsidR="004E5578" w:rsidRPr="0084078C">
        <w:t xml:space="preserve"> The MLS Program will make extensive efforts to secure practicum site assignments for all students in time for graduation</w:t>
      </w:r>
      <w:r w:rsidR="003B05C4" w:rsidRPr="0084078C">
        <w:t xml:space="preserve"> (</w:t>
      </w:r>
      <w:r w:rsidR="005A07D7" w:rsidRPr="0084078C">
        <w:t>e.g.,</w:t>
      </w:r>
      <w:r w:rsidR="003B05C4" w:rsidRPr="0084078C">
        <w:t xml:space="preserve"> pairing students up, soliciting new affiliate sites)</w:t>
      </w:r>
      <w:r w:rsidR="004E5578" w:rsidRPr="0084078C">
        <w:t>. If this is not possible, students who were not able to be assigned prior to graduation will be placed</w:t>
      </w:r>
      <w:r w:rsidR="003B05C4" w:rsidRPr="0084078C">
        <w:t>, according to programmatic GPA,</w:t>
      </w:r>
      <w:r w:rsidR="004E5578" w:rsidRPr="0084078C">
        <w:t xml:space="preserve"> at the earliest possible opportunity.</w:t>
      </w:r>
    </w:p>
    <w:p w14:paraId="76F84DB1" w14:textId="77777777" w:rsidR="00614981" w:rsidRPr="0084078C" w:rsidRDefault="00614981" w:rsidP="00614981">
      <w:pPr>
        <w:pStyle w:val="Heading3"/>
      </w:pPr>
      <w:bookmarkStart w:id="141" w:name="_Toc173247555"/>
      <w:r w:rsidRPr="0084078C">
        <w:t>Eligibility for Practicum Courses</w:t>
      </w:r>
      <w:bookmarkEnd w:id="141"/>
    </w:p>
    <w:p w14:paraId="2EC97BE8" w14:textId="3D1195E7" w:rsidR="00614981" w:rsidRPr="0084078C" w:rsidRDefault="00614981" w:rsidP="00D61A86">
      <w:pPr>
        <w:ind w:firstLine="720"/>
        <w:rPr>
          <w:rFonts w:cs="Arial"/>
          <w:szCs w:val="24"/>
        </w:rPr>
      </w:pPr>
      <w:r w:rsidRPr="0084078C">
        <w:rPr>
          <w:rFonts w:cs="Arial"/>
          <w:szCs w:val="24"/>
        </w:rPr>
        <w:t>All UIS general education</w:t>
      </w:r>
      <w:r w:rsidR="00D30BBE" w:rsidRPr="0084078C">
        <w:rPr>
          <w:rFonts w:cs="Arial"/>
          <w:szCs w:val="24"/>
        </w:rPr>
        <w:t xml:space="preserve">, MLS prerequisite, MLS practicum course prerequisites, and pre-practicum requirements must be </w:t>
      </w:r>
      <w:r w:rsidRPr="0084078C">
        <w:rPr>
          <w:rFonts w:cs="Arial"/>
          <w:szCs w:val="24"/>
        </w:rPr>
        <w:t xml:space="preserve">successfully completed before a student will be eligible </w:t>
      </w:r>
      <w:r w:rsidR="00D30BBE" w:rsidRPr="0084078C">
        <w:rPr>
          <w:rFonts w:cs="Arial"/>
          <w:szCs w:val="24"/>
        </w:rPr>
        <w:t>to enroll in</w:t>
      </w:r>
      <w:r w:rsidRPr="0084078C">
        <w:rPr>
          <w:rFonts w:cs="Arial"/>
          <w:szCs w:val="24"/>
        </w:rPr>
        <w:t xml:space="preserve"> </w:t>
      </w:r>
      <w:r w:rsidR="00D30BBE" w:rsidRPr="0084078C">
        <w:rPr>
          <w:rFonts w:cs="Arial"/>
          <w:szCs w:val="24"/>
        </w:rPr>
        <w:t xml:space="preserve">the </w:t>
      </w:r>
      <w:r w:rsidRPr="0084078C">
        <w:rPr>
          <w:rFonts w:cs="Arial"/>
          <w:szCs w:val="24"/>
        </w:rPr>
        <w:t>clinical practicum course</w:t>
      </w:r>
      <w:r w:rsidR="00D30BBE" w:rsidRPr="0084078C">
        <w:rPr>
          <w:rFonts w:cs="Arial"/>
          <w:szCs w:val="24"/>
        </w:rPr>
        <w:t>(</w:t>
      </w:r>
      <w:r w:rsidR="00E32E4F" w:rsidRPr="0084078C">
        <w:rPr>
          <w:rFonts w:cs="Arial"/>
          <w:szCs w:val="24"/>
        </w:rPr>
        <w:t>s</w:t>
      </w:r>
      <w:r w:rsidR="00D30BBE" w:rsidRPr="0084078C">
        <w:rPr>
          <w:rFonts w:cs="Arial"/>
          <w:szCs w:val="24"/>
        </w:rPr>
        <w:t>)</w:t>
      </w:r>
      <w:r w:rsidRPr="0084078C">
        <w:rPr>
          <w:rFonts w:cs="Arial"/>
          <w:szCs w:val="24"/>
        </w:rPr>
        <w:t>.</w:t>
      </w:r>
    </w:p>
    <w:p w14:paraId="02A34FD2" w14:textId="3038BECC" w:rsidR="00614981" w:rsidRPr="0084078C" w:rsidRDefault="00D61A86" w:rsidP="0061498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ab/>
      </w:r>
      <w:r w:rsidR="00614981" w:rsidRPr="0084078C">
        <w:rPr>
          <w:rFonts w:cs="Arial"/>
          <w:szCs w:val="24"/>
        </w:rPr>
        <w:t xml:space="preserve">Orientation is provided at each clinical site and includes the facility’s policies, rules, and regulations, including safety training and review of confidentiality regulations. This includes OSHA bloodborne pathogen exposure training, HIPAA training, etc. Participation in applicable affiliate orientation activities is required regardless of whether a student has already received such training at the university, another clinical site, or their place of employment. </w:t>
      </w:r>
    </w:p>
    <w:p w14:paraId="4E39EB47" w14:textId="1F8A24DE" w:rsidR="00614981" w:rsidRPr="0084078C" w:rsidRDefault="00614981" w:rsidP="00F14A12">
      <w:pPr>
        <w:pStyle w:val="Heading3"/>
        <w:rPr>
          <w:rFonts w:cs="Arial"/>
          <w:bCs/>
          <w:szCs w:val="24"/>
        </w:rPr>
      </w:pPr>
      <w:bookmarkStart w:id="142" w:name="_Toc173247556"/>
      <w:r w:rsidRPr="0084078C">
        <w:lastRenderedPageBreak/>
        <w:t>Background Checks</w:t>
      </w:r>
      <w:r w:rsidR="00FE7FAD" w:rsidRPr="0084078C">
        <w:t xml:space="preserve">, </w:t>
      </w:r>
      <w:r w:rsidRPr="0084078C">
        <w:t>Drug Testing</w:t>
      </w:r>
      <w:r w:rsidR="00FE7FAD" w:rsidRPr="0084078C">
        <w:t>, and CPR Certification</w:t>
      </w:r>
      <w:bookmarkEnd w:id="142"/>
    </w:p>
    <w:p w14:paraId="4B5F58CF" w14:textId="0C3AE076" w:rsidR="00FE7FAD" w:rsidRPr="0084078C" w:rsidRDefault="00FE7FAD" w:rsidP="00D61A86">
      <w:pPr>
        <w:ind w:firstLine="720"/>
      </w:pPr>
      <w:r w:rsidRPr="0084078C">
        <w:t xml:space="preserve">As required by our clinical affiliates, all MLS </w:t>
      </w:r>
      <w:r w:rsidR="005152EB" w:rsidRPr="0084078C">
        <w:t>students</w:t>
      </w:r>
      <w:r w:rsidRPr="0084078C">
        <w:t xml:space="preserve"> who will be going to clinical sites are required to have a background check, drug testing, and CPR certification. The background check and drug screen must be completed through the agency indicated by the MLS Program Director. CPR certification may be obtained through any agency</w:t>
      </w:r>
      <w:r w:rsidR="00594AC0" w:rsidRPr="0084078C">
        <w:t>.</w:t>
      </w:r>
    </w:p>
    <w:p w14:paraId="23DEDB50" w14:textId="7384A422" w:rsidR="00FE7FAD" w:rsidRPr="0084078C" w:rsidRDefault="00FE7FAD" w:rsidP="00D61A86">
      <w:pPr>
        <w:ind w:firstLine="720"/>
      </w:pPr>
      <w:r w:rsidRPr="0084078C">
        <w:t>Students are responsible for the cost of the background check, drug screen, CPR certification, and anything else required by the clinical affiliate. Students will be instructed to complete the background check and drug screen requirements just prior to the clinical practicum course</w:t>
      </w:r>
      <w:r w:rsidR="005152EB" w:rsidRPr="0084078C">
        <w:t>(</w:t>
      </w:r>
      <w:r w:rsidRPr="0084078C">
        <w:t>s</w:t>
      </w:r>
      <w:r w:rsidR="005152EB" w:rsidRPr="0084078C">
        <w:t>)</w:t>
      </w:r>
      <w:r w:rsidRPr="0084078C">
        <w:t xml:space="preserve">. </w:t>
      </w:r>
      <w:r w:rsidR="00594AC0" w:rsidRPr="0084078C">
        <w:t xml:space="preserve">The approximate cost of the background check and drug screen is $101. </w:t>
      </w:r>
      <w:r w:rsidRPr="0084078C">
        <w:t>Students may complete CPR training at any time or utilize an existing CPR certification record, provided the certification is valid for the duration of the senior year.</w:t>
      </w:r>
      <w:r w:rsidR="00594AC0" w:rsidRPr="0084078C">
        <w:t xml:space="preserve"> UIS Campus Recreation offers First Aid/CPR/AED training to UIS students for approximately $40.</w:t>
      </w:r>
    </w:p>
    <w:p w14:paraId="379044EF" w14:textId="1D1B1E5E" w:rsidR="00FE7FAD" w:rsidRPr="0084078C" w:rsidRDefault="00FE7FAD" w:rsidP="00D61A86">
      <w:pPr>
        <w:ind w:firstLine="720"/>
      </w:pPr>
      <w:r w:rsidRPr="0084078C">
        <w:t xml:space="preserve">If the background check reveals a conviction which appears on the </w:t>
      </w:r>
      <w:hyperlink r:id="rId24" w:history="1">
        <w:r w:rsidRPr="0084078C">
          <w:rPr>
            <w:rStyle w:val="Hyperlink"/>
            <w:rFonts w:cs="Courier 12cpi"/>
            <w:color w:val="00447B"/>
          </w:rPr>
          <w:t>Illinois Health Care Worker Background Check Act list of disqualifying convictions,</w:t>
        </w:r>
      </w:hyperlink>
      <w:r w:rsidRPr="0084078C">
        <w:t xml:space="preserve"> please be advised that we may not be able to find clinical practicum spots for you. If we are unable to find clinical practicum spots, you will not be able to complete the requirements of the MLS Program. If we </w:t>
      </w:r>
      <w:proofErr w:type="gramStart"/>
      <w:r w:rsidRPr="0084078C">
        <w:t>are able to</w:t>
      </w:r>
      <w:proofErr w:type="gramEnd"/>
      <w:r w:rsidRPr="0084078C">
        <w:t xml:space="preserve"> find clinical practicum spots, you may not be able to be employed in healthcare after graduation – however, there may be jobs available in other venues. Also, students must report convictions that occur after the background check to the </w:t>
      </w:r>
      <w:r w:rsidR="005152EB" w:rsidRPr="0084078C">
        <w:t xml:space="preserve">MLS </w:t>
      </w:r>
      <w:r w:rsidRPr="0084078C">
        <w:t>Program Director.</w:t>
      </w:r>
    </w:p>
    <w:p w14:paraId="15D7A9CA" w14:textId="24A3D869" w:rsidR="003E2B0F" w:rsidRPr="0084078C" w:rsidRDefault="00105CC1" w:rsidP="00D61A86">
      <w:pPr>
        <w:ind w:firstLine="720"/>
      </w:pPr>
      <w:bookmarkStart w:id="143" w:name="_Hlk127515577"/>
      <w:r w:rsidRPr="0084078C">
        <w:t xml:space="preserve">Students registered with the Illinois Medical Cannabis Patient Program (MCPP) may attend clinical practicum rotations provided </w:t>
      </w:r>
      <w:r w:rsidR="00D33108" w:rsidRPr="0084078C">
        <w:t xml:space="preserve">1) the student </w:t>
      </w:r>
      <w:r w:rsidR="005152EB" w:rsidRPr="0084078C">
        <w:t>provides official documentation of</w:t>
      </w:r>
      <w:r w:rsidR="00D33108" w:rsidRPr="0084078C">
        <w:t xml:space="preserve"> their </w:t>
      </w:r>
      <w:r w:rsidR="005152EB" w:rsidRPr="0084078C">
        <w:t xml:space="preserve">current </w:t>
      </w:r>
      <w:r w:rsidR="00D33108" w:rsidRPr="0084078C">
        <w:t xml:space="preserve">MCPP status to the MLS Program prior to </w:t>
      </w:r>
      <w:r w:rsidR="005152EB" w:rsidRPr="0084078C">
        <w:t>completing the required pre-practicum drug screen</w:t>
      </w:r>
      <w:r w:rsidR="00D33108" w:rsidRPr="0084078C">
        <w:t xml:space="preserve">, </w:t>
      </w:r>
      <w:r w:rsidR="005152EB" w:rsidRPr="0084078C">
        <w:t>2</w:t>
      </w:r>
      <w:r w:rsidRPr="0084078C">
        <w:t xml:space="preserve">) clinical affiliate policies allow attendance by MCPP registrants, </w:t>
      </w:r>
      <w:r w:rsidR="005152EB" w:rsidRPr="0084078C">
        <w:t>3</w:t>
      </w:r>
      <w:r w:rsidRPr="0084078C">
        <w:t xml:space="preserve">) proof of current MCPP registration is provided by the student to clinical affiliates upon request, </w:t>
      </w:r>
      <w:r w:rsidR="00B60FEC" w:rsidRPr="0084078C">
        <w:t xml:space="preserve">and </w:t>
      </w:r>
      <w:r w:rsidR="005152EB" w:rsidRPr="0084078C">
        <w:t>4</w:t>
      </w:r>
      <w:r w:rsidR="005B759C" w:rsidRPr="0084078C">
        <w:t xml:space="preserve">) the student </w:t>
      </w:r>
      <w:r w:rsidR="00B60FEC" w:rsidRPr="0084078C">
        <w:t xml:space="preserve">is not under the influence of cannabis or in possession of cannabis, cannabis containing products, or cannabis-related paraphernalia on clinical affiliate properties. </w:t>
      </w:r>
      <w:r w:rsidR="00A535BC" w:rsidRPr="0084078C">
        <w:t>As clinical affiliate sites determine their own MCPP-related policies, clinical practicum rotation options for MCPP registered students will be limited</w:t>
      </w:r>
      <w:r w:rsidR="00353494" w:rsidRPr="0084078C">
        <w:t xml:space="preserve"> to </w:t>
      </w:r>
      <w:r w:rsidR="00D33108" w:rsidRPr="0084078C">
        <w:t xml:space="preserve">those </w:t>
      </w:r>
      <w:r w:rsidR="00353494" w:rsidRPr="0084078C">
        <w:t>sites that allow MCPP registrants to attend clinical practicum rotations at their sites.</w:t>
      </w:r>
    </w:p>
    <w:p w14:paraId="721183EB" w14:textId="77777777" w:rsidR="00614981" w:rsidRPr="0084078C" w:rsidRDefault="00614981" w:rsidP="00614981">
      <w:pPr>
        <w:pStyle w:val="Heading3"/>
      </w:pPr>
      <w:bookmarkStart w:id="144" w:name="_Toc173247557"/>
      <w:bookmarkEnd w:id="143"/>
      <w:r w:rsidRPr="0084078C">
        <w:t>Professional Conduct at Clinical Affiliate Sites</w:t>
      </w:r>
      <w:bookmarkEnd w:id="144"/>
    </w:p>
    <w:p w14:paraId="6814B69A" w14:textId="2467ADEB" w:rsidR="00E34863" w:rsidRPr="0084078C" w:rsidRDefault="00614981" w:rsidP="005971F2">
      <w:pPr>
        <w:ind w:firstLine="720"/>
        <w:rPr>
          <w:rFonts w:cs="Arial"/>
          <w:szCs w:val="24"/>
        </w:rPr>
      </w:pPr>
      <w:r w:rsidRPr="0084078C">
        <w:t>Students should approach the completion of the practicum courses and behavior at</w:t>
      </w:r>
      <w:r w:rsidR="00E34863" w:rsidRPr="0084078C">
        <w:t xml:space="preserve"> the</w:t>
      </w:r>
      <w:r w:rsidRPr="0084078C">
        <w:t xml:space="preserve"> clinical affiliate sites in a manner which is representative of the clinical affiliate’s culture.</w:t>
      </w:r>
      <w:r w:rsidR="00E34863" w:rsidRPr="0084078C">
        <w:t xml:space="preserve"> The clinical affiliat</w:t>
      </w:r>
      <w:r w:rsidR="000C6C16" w:rsidRPr="0084078C">
        <w:t>es</w:t>
      </w:r>
      <w:r w:rsidR="00E34863" w:rsidRPr="0084078C">
        <w:t xml:space="preserve"> report violation</w:t>
      </w:r>
      <w:r w:rsidR="000C6C16" w:rsidRPr="0084078C">
        <w:t>s</w:t>
      </w:r>
      <w:r w:rsidR="00E34863" w:rsidRPr="0084078C">
        <w:t xml:space="preserve"> of </w:t>
      </w:r>
      <w:r w:rsidR="000C6C16" w:rsidRPr="0084078C">
        <w:t xml:space="preserve">the </w:t>
      </w:r>
      <w:r w:rsidR="00E34863" w:rsidRPr="0084078C">
        <w:rPr>
          <w:rFonts w:cs="Arial"/>
          <w:szCs w:val="24"/>
        </w:rPr>
        <w:t>clinical affiliate rules to the UIS clinical practicum course instructor</w:t>
      </w:r>
      <w:r w:rsidR="000C6C16" w:rsidRPr="0084078C">
        <w:rPr>
          <w:rFonts w:cs="Arial"/>
          <w:szCs w:val="24"/>
        </w:rPr>
        <w:t xml:space="preserve">. Reported violations </w:t>
      </w:r>
      <w:r w:rsidR="00E34863" w:rsidRPr="0084078C">
        <w:rPr>
          <w:rFonts w:cs="Arial"/>
          <w:szCs w:val="24"/>
        </w:rPr>
        <w:t xml:space="preserve">may result in disciplinary action. </w:t>
      </w:r>
      <w:r w:rsidR="005971F2" w:rsidRPr="0084078C">
        <w:t xml:space="preserve">Clinical affiliates have the contractual right to refuse to educate students who demonstrate behaviors including, but not limited to, those which are unsafe, disruptive, illegal, or jeopardize patient confidentiality. </w:t>
      </w:r>
      <w:r w:rsidR="000C6C16" w:rsidRPr="0084078C">
        <w:rPr>
          <w:rFonts w:cs="Arial"/>
          <w:szCs w:val="24"/>
        </w:rPr>
        <w:t>In such instances, the MLS Program will make every attempt to identify a new clinical practicum placement for the student. However, emergency placement after removal from a clinical affiliate site cannot be guaranteed in time for graduation.</w:t>
      </w:r>
    </w:p>
    <w:p w14:paraId="2C6BD7BF" w14:textId="24E7DAEA" w:rsidR="002703D4" w:rsidRPr="0084078C" w:rsidRDefault="002703D4" w:rsidP="002703D4">
      <w:pPr>
        <w:ind w:firstLine="720"/>
      </w:pPr>
      <w:r w:rsidRPr="0084078C">
        <w:t xml:space="preserve">If a clinical liaison or clinical preceptor has reservations about a student’s professional conduct, they will notify the UIS clinical practicum course instructor, who will schedule a discussion with the student as soon as possible; </w:t>
      </w:r>
      <w:r w:rsidR="00C866C7" w:rsidRPr="0084078C">
        <w:t>creating a plan</w:t>
      </w:r>
      <w:r w:rsidRPr="0084078C">
        <w:t xml:space="preserve"> for remediation and/or reflection-based improvement</w:t>
      </w:r>
      <w:r w:rsidR="00C866C7" w:rsidRPr="0084078C">
        <w:t xml:space="preserve"> in consultation with the MLS Program Director</w:t>
      </w:r>
      <w:r w:rsidRPr="0084078C">
        <w:t xml:space="preserve">. If the problem is serious and/or persists, </w:t>
      </w:r>
      <w:r w:rsidR="00F4494F" w:rsidRPr="0084078C">
        <w:t>disciplinary action may be pursued according to the established disciplinary process.</w:t>
      </w:r>
    </w:p>
    <w:p w14:paraId="33EBB57E" w14:textId="3934B207" w:rsidR="00B650EF" w:rsidRPr="0084078C" w:rsidRDefault="00B650EF" w:rsidP="002703D4">
      <w:pPr>
        <w:ind w:firstLine="720"/>
      </w:pPr>
      <w:r w:rsidRPr="0084078C">
        <w:lastRenderedPageBreak/>
        <w:t xml:space="preserve">Students should immediately report any issues they are experiencing at the clinical affiliate site to the UIS clinical practicum course instructor. Issues could </w:t>
      </w:r>
      <w:r w:rsidR="00924F63" w:rsidRPr="0084078C">
        <w:t>include but</w:t>
      </w:r>
      <w:r w:rsidRPr="0084078C">
        <w:t xml:space="preserve"> are not limited </w:t>
      </w:r>
      <w:proofErr w:type="gramStart"/>
      <w:r w:rsidRPr="0084078C">
        <w:t>to:</w:t>
      </w:r>
      <w:proofErr w:type="gramEnd"/>
      <w:r w:rsidRPr="0084078C">
        <w:t xml:space="preserve"> implicit or explicit bias related to the student’s social identity (e.g., race/ethnicity, financial status, age, </w:t>
      </w:r>
      <w:r w:rsidR="00924F63" w:rsidRPr="0084078C">
        <w:t>disability), safety issues, withholding of reasonable accommodations, and unprofessional or aggressive conduct by clinical preceptors. The UIS clinical practicum instructor, in consultation with the MLS Program Director, will address the issue with the site’s clinical liaison</w:t>
      </w:r>
      <w:r w:rsidR="00264732" w:rsidRPr="0084078C">
        <w:t xml:space="preserve"> – the student may be asked to</w:t>
      </w:r>
      <w:r w:rsidR="0084078C">
        <w:t xml:space="preserve"> be</w:t>
      </w:r>
      <w:r w:rsidR="00264732" w:rsidRPr="0084078C">
        <w:t xml:space="preserve"> present during the discussion</w:t>
      </w:r>
      <w:r w:rsidR="00924F63" w:rsidRPr="0084078C">
        <w:t xml:space="preserve">. Depending on the severity of the issue, the UIS clinical practicum course instructor may immediately remove the student from the clinical affiliate site and identify an alternative emergency </w:t>
      </w:r>
      <w:r w:rsidR="00264732" w:rsidRPr="0084078C">
        <w:t xml:space="preserve">clinical </w:t>
      </w:r>
      <w:r w:rsidR="00924F63" w:rsidRPr="0084078C">
        <w:t xml:space="preserve">placement. </w:t>
      </w:r>
    </w:p>
    <w:p w14:paraId="5A457D64" w14:textId="77777777" w:rsidR="00614981" w:rsidRPr="0084078C" w:rsidRDefault="00614981" w:rsidP="00614981">
      <w:pPr>
        <w:pStyle w:val="Heading4"/>
      </w:pPr>
      <w:bookmarkStart w:id="145" w:name="_Toc173247558"/>
      <w:r w:rsidRPr="0084078C">
        <w:t>Clinical Affiliate Regulations</w:t>
      </w:r>
      <w:bookmarkEnd w:id="145"/>
    </w:p>
    <w:p w14:paraId="36E85A11" w14:textId="0C002C26" w:rsidR="00614981" w:rsidRPr="0084078C" w:rsidRDefault="00614981" w:rsidP="00D61A86">
      <w:pPr>
        <w:spacing w:after="100"/>
        <w:ind w:firstLine="720"/>
      </w:pPr>
      <w:r w:rsidRPr="0084078C">
        <w:t>Students must obey all regulations of the clinical affiliate sites. In addition to routine daily regulations, this may include attendance at orientation sessions, completion of site-specific learning modules, obtaining an identification badge and parking permit</w:t>
      </w:r>
      <w:r w:rsidR="0066603B" w:rsidRPr="0084078C">
        <w:t>, etc</w:t>
      </w:r>
      <w:r w:rsidRPr="0084078C">
        <w:t xml:space="preserve">.  </w:t>
      </w:r>
    </w:p>
    <w:p w14:paraId="33C83346" w14:textId="77777777" w:rsidR="00614981" w:rsidRPr="0084078C" w:rsidRDefault="00614981" w:rsidP="00614981">
      <w:pPr>
        <w:pStyle w:val="Heading4"/>
      </w:pPr>
      <w:bookmarkStart w:id="146" w:name="_Toc173247559"/>
      <w:r w:rsidRPr="0084078C">
        <w:t>Dress Code</w:t>
      </w:r>
      <w:bookmarkEnd w:id="146"/>
    </w:p>
    <w:p w14:paraId="2263D73A" w14:textId="5C0B6AAF" w:rsidR="00614981" w:rsidRPr="0084078C" w:rsidRDefault="00F14A12" w:rsidP="00F14A12">
      <w:pPr>
        <w:rPr>
          <w:rFonts w:cs="Arial"/>
          <w:szCs w:val="24"/>
        </w:rPr>
      </w:pPr>
      <w:r w:rsidRPr="0084078C">
        <w:rPr>
          <w:rFonts w:cs="Arial"/>
          <w:szCs w:val="24"/>
        </w:rPr>
        <w:tab/>
      </w:r>
      <w:r w:rsidR="00614981" w:rsidRPr="0084078C">
        <w:rPr>
          <w:rFonts w:cs="Arial"/>
          <w:szCs w:val="24"/>
        </w:rPr>
        <w:t>Site-specific dress codes are in effect and strictly enforced, for students and employees alike, at each affiliate site. In addition to affiliate dress codes, MLS students must abide by the following:</w:t>
      </w:r>
    </w:p>
    <w:p w14:paraId="4901DCF2" w14:textId="4C594208" w:rsidR="00EC448E" w:rsidRPr="0084078C" w:rsidRDefault="00EC448E" w:rsidP="001C272A">
      <w:pPr>
        <w:pStyle w:val="ListParagraph"/>
        <w:numPr>
          <w:ilvl w:val="0"/>
          <w:numId w:val="12"/>
        </w:numPr>
        <w:rPr>
          <w:rFonts w:cs="Arial"/>
          <w:szCs w:val="24"/>
        </w:rPr>
      </w:pPr>
      <w:r w:rsidRPr="0084078C">
        <w:rPr>
          <w:rFonts w:cs="Arial"/>
          <w:szCs w:val="24"/>
        </w:rPr>
        <w:t xml:space="preserve">Identification badge must </w:t>
      </w:r>
      <w:proofErr w:type="gramStart"/>
      <w:r w:rsidRPr="0084078C">
        <w:rPr>
          <w:rFonts w:cs="Arial"/>
          <w:szCs w:val="24"/>
        </w:rPr>
        <w:t>be visible at all times</w:t>
      </w:r>
      <w:proofErr w:type="gramEnd"/>
      <w:r w:rsidRPr="0084078C">
        <w:rPr>
          <w:rFonts w:cs="Arial"/>
          <w:szCs w:val="24"/>
        </w:rPr>
        <w:t>, as applicable</w:t>
      </w:r>
    </w:p>
    <w:p w14:paraId="6B449AE4" w14:textId="42942951" w:rsidR="00614981" w:rsidRPr="0084078C" w:rsidRDefault="00614981" w:rsidP="001C272A">
      <w:pPr>
        <w:pStyle w:val="ListParagraph"/>
        <w:numPr>
          <w:ilvl w:val="0"/>
          <w:numId w:val="12"/>
        </w:numPr>
        <w:rPr>
          <w:rFonts w:cs="Arial"/>
          <w:szCs w:val="24"/>
        </w:rPr>
      </w:pPr>
      <w:r w:rsidRPr="0084078C">
        <w:rPr>
          <w:rFonts w:cs="Arial"/>
          <w:szCs w:val="24"/>
        </w:rPr>
        <w:t>All apparel is to be neat and clean</w:t>
      </w:r>
    </w:p>
    <w:p w14:paraId="41F72054" w14:textId="77777777" w:rsidR="00614981" w:rsidRPr="0084078C" w:rsidRDefault="00614981" w:rsidP="001C272A">
      <w:pPr>
        <w:pStyle w:val="ListParagraph"/>
        <w:numPr>
          <w:ilvl w:val="0"/>
          <w:numId w:val="12"/>
        </w:numPr>
        <w:rPr>
          <w:rFonts w:cs="Arial"/>
          <w:szCs w:val="24"/>
        </w:rPr>
      </w:pPr>
      <w:r w:rsidRPr="0084078C">
        <w:rPr>
          <w:rFonts w:cs="Arial"/>
          <w:szCs w:val="24"/>
        </w:rPr>
        <w:t>Good personal hygiene is expected</w:t>
      </w:r>
    </w:p>
    <w:p w14:paraId="40A007F7" w14:textId="77777777" w:rsidR="00614981" w:rsidRPr="0084078C" w:rsidRDefault="00614981" w:rsidP="001C272A">
      <w:pPr>
        <w:pStyle w:val="ListParagraph"/>
        <w:numPr>
          <w:ilvl w:val="0"/>
          <w:numId w:val="12"/>
        </w:numPr>
        <w:rPr>
          <w:rFonts w:cs="Arial"/>
          <w:szCs w:val="24"/>
        </w:rPr>
      </w:pPr>
      <w:r w:rsidRPr="0084078C">
        <w:rPr>
          <w:rFonts w:cs="Arial"/>
          <w:szCs w:val="24"/>
        </w:rPr>
        <w:t>Hair below the shoulders must be pulled back</w:t>
      </w:r>
    </w:p>
    <w:p w14:paraId="565E5337" w14:textId="77777777" w:rsidR="00614981" w:rsidRPr="0084078C" w:rsidRDefault="00614981" w:rsidP="001C272A">
      <w:pPr>
        <w:pStyle w:val="ListParagraph"/>
        <w:numPr>
          <w:ilvl w:val="0"/>
          <w:numId w:val="12"/>
        </w:numPr>
        <w:rPr>
          <w:rFonts w:cs="Arial"/>
          <w:szCs w:val="24"/>
        </w:rPr>
      </w:pPr>
      <w:r w:rsidRPr="0084078C">
        <w:rPr>
          <w:rFonts w:cs="Arial"/>
          <w:szCs w:val="24"/>
        </w:rPr>
        <w:t>Dangling earrings should not be worn</w:t>
      </w:r>
    </w:p>
    <w:p w14:paraId="7BAB3F91" w14:textId="77777777" w:rsidR="00614981" w:rsidRPr="0084078C" w:rsidRDefault="00614981" w:rsidP="001C272A">
      <w:pPr>
        <w:pStyle w:val="ListParagraph"/>
        <w:numPr>
          <w:ilvl w:val="0"/>
          <w:numId w:val="12"/>
        </w:numPr>
        <w:rPr>
          <w:rFonts w:cs="Arial"/>
          <w:szCs w:val="24"/>
        </w:rPr>
      </w:pPr>
      <w:r w:rsidRPr="0084078C">
        <w:rPr>
          <w:rFonts w:cs="Arial"/>
          <w:szCs w:val="24"/>
        </w:rPr>
        <w:t>Legs must be covered</w:t>
      </w:r>
    </w:p>
    <w:p w14:paraId="73B28EAA" w14:textId="77777777" w:rsidR="00614981" w:rsidRPr="0084078C" w:rsidRDefault="00614981" w:rsidP="001C272A">
      <w:pPr>
        <w:pStyle w:val="ListParagraph"/>
        <w:numPr>
          <w:ilvl w:val="0"/>
          <w:numId w:val="12"/>
        </w:numPr>
        <w:rPr>
          <w:rFonts w:cs="Arial"/>
          <w:szCs w:val="24"/>
        </w:rPr>
      </w:pPr>
      <w:r w:rsidRPr="0084078C">
        <w:rPr>
          <w:rFonts w:cs="Arial"/>
          <w:szCs w:val="24"/>
        </w:rPr>
        <w:t>Shoes must be close-toed and worn with socks or hosiery</w:t>
      </w:r>
    </w:p>
    <w:p w14:paraId="5BA1D872" w14:textId="0F96E41B" w:rsidR="004555F2" w:rsidRPr="0084078C" w:rsidRDefault="004555F2" w:rsidP="001C272A">
      <w:pPr>
        <w:pStyle w:val="ListParagraph"/>
        <w:numPr>
          <w:ilvl w:val="0"/>
          <w:numId w:val="12"/>
        </w:numPr>
        <w:rPr>
          <w:rFonts w:cs="Arial"/>
          <w:szCs w:val="24"/>
        </w:rPr>
      </w:pPr>
      <w:r w:rsidRPr="0084078C">
        <w:rPr>
          <w:rFonts w:cs="Arial"/>
          <w:szCs w:val="24"/>
        </w:rPr>
        <w:t>Appropriate personal protective equipment (PPE) must be worn when handling laboratory specimens, reagents, etc.</w:t>
      </w:r>
    </w:p>
    <w:p w14:paraId="60305511" w14:textId="6501C4D7" w:rsidR="004555F2" w:rsidRPr="0084078C" w:rsidRDefault="004555F2" w:rsidP="00614981">
      <w:pPr>
        <w:pStyle w:val="Heading4"/>
      </w:pPr>
      <w:bookmarkStart w:id="147" w:name="_Toc173247560"/>
      <w:bookmarkStart w:id="148" w:name="OLE_LINK15"/>
      <w:r w:rsidRPr="0084078C">
        <w:t>Communication</w:t>
      </w:r>
      <w:bookmarkEnd w:id="147"/>
    </w:p>
    <w:p w14:paraId="0FE96BF0" w14:textId="002A5A36" w:rsidR="004555F2" w:rsidRPr="0084078C" w:rsidRDefault="002712F2" w:rsidP="00D61A86">
      <w:pPr>
        <w:ind w:firstLine="720"/>
      </w:pPr>
      <w:r w:rsidRPr="0084078C">
        <w:t>In accordance with the Federal Educational Rights and Privacy Act (FERPA), a</w:t>
      </w:r>
      <w:r w:rsidR="00726413" w:rsidRPr="0084078C">
        <w:t>ny communication to the clinical affiliate site must come from the student or the MLS Program.</w:t>
      </w:r>
      <w:r w:rsidR="005A07D7" w:rsidRPr="0084078C">
        <w:t xml:space="preserve"> </w:t>
      </w:r>
      <w:r w:rsidR="00726413" w:rsidRPr="0084078C">
        <w:t>Family members, friends, coworkers, etc. should never communicate with a clinical affiliate site regarding a student’s clinical learning experiences.</w:t>
      </w:r>
      <w:r w:rsidR="005A07D7" w:rsidRPr="0084078C">
        <w:t xml:space="preserve"> </w:t>
      </w:r>
      <w:r w:rsidR="00726413" w:rsidRPr="0084078C">
        <w:t>Clinical affiliates have been instructed not to respond to messages or inquiries regarding students’ clinical learning experiences that come from anyone other than the student or MLS Program.</w:t>
      </w:r>
    </w:p>
    <w:p w14:paraId="49AAA7CE" w14:textId="312B2B7E" w:rsidR="00614981" w:rsidRPr="0084078C" w:rsidRDefault="00614981" w:rsidP="00614981">
      <w:pPr>
        <w:pStyle w:val="Heading4"/>
      </w:pPr>
      <w:bookmarkStart w:id="149" w:name="_Toc173247561"/>
      <w:r w:rsidRPr="0084078C">
        <w:t>Attendance</w:t>
      </w:r>
      <w:bookmarkEnd w:id="149"/>
    </w:p>
    <w:p w14:paraId="32F45FB4" w14:textId="484C6949" w:rsidR="00614981" w:rsidRPr="0084078C" w:rsidRDefault="00614981" w:rsidP="00D61A86">
      <w:pPr>
        <w:ind w:firstLine="720"/>
        <w:rPr>
          <w:rFonts w:cs="Arial"/>
          <w:szCs w:val="24"/>
        </w:rPr>
      </w:pPr>
      <w:r w:rsidRPr="0084078C">
        <w:t>Attendance</w:t>
      </w:r>
      <w:r w:rsidRPr="0084078C">
        <w:rPr>
          <w:rFonts w:cs="Arial"/>
          <w:szCs w:val="24"/>
        </w:rPr>
        <w:t xml:space="preserve"> according to scheduling is required. In the event of illness or otherwise unavoidable absence during clinical hours, students are expected to notify the clinical liaison and clinical preceptor as far in advance as possible and at least an hour before scheduled arrival time. The clinical liaison and clinical preceptors, in consultation with UIS faculty, will decide whether a student will need to make up time missed due to illness or weather. Extensive illness may necessitate completion of the practicum </w:t>
      </w:r>
      <w:proofErr w:type="gramStart"/>
      <w:r w:rsidRPr="0084078C">
        <w:rPr>
          <w:rFonts w:cs="Arial"/>
          <w:szCs w:val="24"/>
        </w:rPr>
        <w:t>at a later date</w:t>
      </w:r>
      <w:proofErr w:type="gramEnd"/>
      <w:r w:rsidR="00480764" w:rsidRPr="0084078C">
        <w:rPr>
          <w:rFonts w:cs="Arial"/>
          <w:szCs w:val="24"/>
        </w:rPr>
        <w:t>,</w:t>
      </w:r>
      <w:r w:rsidRPr="0084078C">
        <w:rPr>
          <w:rFonts w:cs="Arial"/>
          <w:szCs w:val="24"/>
        </w:rPr>
        <w:t xml:space="preserve"> which may delay graduation.</w:t>
      </w:r>
    </w:p>
    <w:p w14:paraId="64085C5F" w14:textId="61FBA855" w:rsidR="00614981" w:rsidRPr="0084078C" w:rsidRDefault="00614981" w:rsidP="00D61A86">
      <w:pPr>
        <w:ind w:firstLine="720"/>
        <w:rPr>
          <w:rFonts w:cs="Arial"/>
          <w:szCs w:val="24"/>
        </w:rPr>
      </w:pPr>
      <w:r w:rsidRPr="0084078C">
        <w:rPr>
          <w:rFonts w:cs="Arial"/>
          <w:szCs w:val="24"/>
        </w:rPr>
        <w:t xml:space="preserve">Any student who fails to follow the proper call-in procedure or to give appropriate advanced notice for known absences will receive an unexcused absence. Failure to make up missed time and content, as determined by clinical staff and UIS faculty, may result in a grade of incomplete for the rotation. </w:t>
      </w:r>
      <w:proofErr w:type="gramStart"/>
      <w:r w:rsidRPr="0084078C">
        <w:rPr>
          <w:rFonts w:cs="Arial"/>
          <w:szCs w:val="24"/>
        </w:rPr>
        <w:t>In the event that</w:t>
      </w:r>
      <w:proofErr w:type="gramEnd"/>
      <w:r w:rsidRPr="0084078C">
        <w:rPr>
          <w:rFonts w:cs="Arial"/>
          <w:szCs w:val="24"/>
        </w:rPr>
        <w:t xml:space="preserve"> a student accrues three unexcused </w:t>
      </w:r>
      <w:r w:rsidRPr="0084078C">
        <w:rPr>
          <w:rFonts w:cs="Arial"/>
          <w:szCs w:val="24"/>
        </w:rPr>
        <w:lastRenderedPageBreak/>
        <w:t>absences, action will be pursued according to the disciplinary process. Any disciplinary action will be documented in the student’s file.</w:t>
      </w:r>
    </w:p>
    <w:p w14:paraId="2FCC9C81" w14:textId="302A490D" w:rsidR="00614981" w:rsidRPr="0084078C" w:rsidRDefault="00614981" w:rsidP="00D61A86">
      <w:pPr>
        <w:ind w:firstLine="720"/>
        <w:rPr>
          <w:rFonts w:cs="Arial"/>
          <w:szCs w:val="24"/>
        </w:rPr>
      </w:pPr>
      <w:r w:rsidRPr="0084078C">
        <w:t xml:space="preserve">Students must report to the clinical preceptor appropriately attired and prepared by the scheduled start time. Arrivals into the department after the scheduled start time will be considered tardy. </w:t>
      </w:r>
      <w:proofErr w:type="gramStart"/>
      <w:r w:rsidRPr="0084078C">
        <w:t>In the event that</w:t>
      </w:r>
      <w:proofErr w:type="gramEnd"/>
      <w:r w:rsidRPr="0084078C">
        <w:t xml:space="preserve"> a student accrues three unexcused tardies, </w:t>
      </w:r>
      <w:r w:rsidRPr="0084078C">
        <w:rPr>
          <w:rFonts w:cs="Arial"/>
          <w:szCs w:val="24"/>
        </w:rPr>
        <w:t>action will be pursued according to the disciplinary process. Any disciplinary action will be documented in the student’s file</w:t>
      </w:r>
      <w:r w:rsidRPr="0084078C">
        <w:t>.</w:t>
      </w:r>
    </w:p>
    <w:p w14:paraId="579CBB3B" w14:textId="09BBB321" w:rsidR="00614981" w:rsidRPr="0084078C" w:rsidRDefault="00614981" w:rsidP="00D61A86">
      <w:pPr>
        <w:ind w:firstLine="720"/>
        <w:rPr>
          <w:rFonts w:cs="Arial"/>
          <w:szCs w:val="24"/>
        </w:rPr>
      </w:pPr>
      <w:r w:rsidRPr="0084078C">
        <w:rPr>
          <w:rFonts w:cs="Arial"/>
          <w:szCs w:val="24"/>
        </w:rPr>
        <w:t xml:space="preserve">Students are expected to remain at the affiliate site for the entire scheduled day, typically 8 </w:t>
      </w:r>
      <w:r w:rsidR="00441D62" w:rsidRPr="0084078C">
        <w:rPr>
          <w:rFonts w:cs="Arial"/>
          <w:szCs w:val="24"/>
        </w:rPr>
        <w:t>hours</w:t>
      </w:r>
      <w:r w:rsidRPr="0084078C">
        <w:rPr>
          <w:rFonts w:cs="Arial"/>
          <w:szCs w:val="24"/>
        </w:rPr>
        <w:t xml:space="preserve">, or until released by the clinical preceptor or clinical liaison. Break times will be determined by the clinical preceptor </w:t>
      </w:r>
      <w:proofErr w:type="gramStart"/>
      <w:r w:rsidRPr="0084078C">
        <w:rPr>
          <w:rFonts w:cs="Arial"/>
          <w:szCs w:val="24"/>
        </w:rPr>
        <w:t>on a daily basis</w:t>
      </w:r>
      <w:proofErr w:type="gramEnd"/>
      <w:r w:rsidRPr="0084078C">
        <w:rPr>
          <w:rFonts w:cs="Arial"/>
          <w:szCs w:val="24"/>
        </w:rPr>
        <w:t xml:space="preserve">. Students must take a break when told to do so by the preceptor which will, likely, be at a different time than MLS </w:t>
      </w:r>
      <w:r w:rsidR="00A41B86" w:rsidRPr="0084078C">
        <w:rPr>
          <w:rFonts w:cs="Arial"/>
          <w:szCs w:val="24"/>
        </w:rPr>
        <w:t>clas</w:t>
      </w:r>
      <w:r w:rsidRPr="0084078C">
        <w:rPr>
          <w:rFonts w:cs="Arial"/>
          <w:szCs w:val="24"/>
        </w:rPr>
        <w:t xml:space="preserve">smates. </w:t>
      </w:r>
      <w:proofErr w:type="gramStart"/>
      <w:r w:rsidRPr="0084078C">
        <w:rPr>
          <w:rFonts w:cs="Arial"/>
          <w:szCs w:val="24"/>
        </w:rPr>
        <w:t>In the event that</w:t>
      </w:r>
      <w:proofErr w:type="gramEnd"/>
      <w:r w:rsidRPr="0084078C">
        <w:rPr>
          <w:rFonts w:cs="Arial"/>
          <w:szCs w:val="24"/>
        </w:rPr>
        <w:t xml:space="preserve"> a student leaves the affiliate site early or takes extended breaks without the permission of the clinical preceptor, action will be pursued according to the disciplinary process. Any disciplinary action will be documented in the student’s file</w:t>
      </w:r>
      <w:r w:rsidRPr="0084078C">
        <w:t>.</w:t>
      </w:r>
    </w:p>
    <w:p w14:paraId="32C7B361" w14:textId="00D3C126" w:rsidR="00614981" w:rsidRPr="0084078C" w:rsidRDefault="00614981" w:rsidP="00D61A86">
      <w:pPr>
        <w:ind w:firstLine="720"/>
      </w:pPr>
      <w:r w:rsidRPr="0084078C">
        <w:rPr>
          <w:rFonts w:cs="Arial"/>
          <w:szCs w:val="24"/>
        </w:rPr>
        <w:t xml:space="preserve">Clinical sites are not required to make accommodations for special scheduling requests. However, an affiliate may choose to work with a student to obtain a schedule that works for all involved.  </w:t>
      </w:r>
    </w:p>
    <w:p w14:paraId="32396E20" w14:textId="260DFB22" w:rsidR="00614981" w:rsidRPr="0084078C" w:rsidRDefault="00614981" w:rsidP="00D61A86">
      <w:pPr>
        <w:ind w:firstLine="720"/>
        <w:rPr>
          <w:rFonts w:cs="Arial"/>
          <w:szCs w:val="24"/>
        </w:rPr>
      </w:pPr>
      <w:r w:rsidRPr="0084078C">
        <w:t>Attendance records</w:t>
      </w:r>
      <w:r w:rsidRPr="0084078C">
        <w:rPr>
          <w:rFonts w:cs="Arial"/>
          <w:szCs w:val="24"/>
        </w:rPr>
        <w:t xml:space="preserve"> are to be maintained daily via electronic </w:t>
      </w:r>
      <w:r w:rsidR="005C5B3D" w:rsidRPr="0084078C">
        <w:rPr>
          <w:rFonts w:cs="Arial"/>
          <w:szCs w:val="24"/>
        </w:rPr>
        <w:t>clocking</w:t>
      </w:r>
      <w:r w:rsidRPr="0084078C">
        <w:rPr>
          <w:rFonts w:cs="Arial"/>
          <w:szCs w:val="24"/>
        </w:rPr>
        <w:t xml:space="preserve"> and, in some cases, an attendance log kept by the affiliate site. These are official records. Falsification or omission of records represents a violation of the UIS and </w:t>
      </w:r>
      <w:r w:rsidR="00695B1C" w:rsidRPr="0084078C">
        <w:rPr>
          <w:rFonts w:cs="Arial"/>
          <w:szCs w:val="24"/>
        </w:rPr>
        <w:t>HSC</w:t>
      </w:r>
      <w:r w:rsidRPr="0084078C">
        <w:rPr>
          <w:rFonts w:cs="Arial"/>
          <w:szCs w:val="24"/>
        </w:rPr>
        <w:t xml:space="preserve"> academic integrity policies and will be pursued as such. </w:t>
      </w:r>
    </w:p>
    <w:p w14:paraId="0F09DDFF" w14:textId="77777777" w:rsidR="005128B2" w:rsidRPr="0084078C" w:rsidRDefault="005128B2" w:rsidP="005128B2">
      <w:pPr>
        <w:pStyle w:val="Heading4"/>
      </w:pPr>
      <w:bookmarkStart w:id="150" w:name="_Toc173247562"/>
      <w:bookmarkEnd w:id="148"/>
      <w:r w:rsidRPr="0084078C">
        <w:t>Transportation</w:t>
      </w:r>
      <w:bookmarkEnd w:id="150"/>
    </w:p>
    <w:p w14:paraId="0896318B" w14:textId="0168155B" w:rsidR="005128B2" w:rsidRPr="0084078C" w:rsidRDefault="005128B2" w:rsidP="00D61A86">
      <w:pPr>
        <w:spacing w:after="100"/>
        <w:ind w:firstLine="720"/>
        <w:rPr>
          <w:rFonts w:cs="Arial"/>
          <w:szCs w:val="24"/>
        </w:rPr>
      </w:pPr>
      <w:r w:rsidRPr="0084078C">
        <w:rPr>
          <w:rFonts w:cs="Arial"/>
          <w:szCs w:val="24"/>
        </w:rPr>
        <w:t xml:space="preserve">Students are responsible for their own </w:t>
      </w:r>
      <w:r w:rsidRPr="0084078C">
        <w:t>transportation</w:t>
      </w:r>
      <w:r w:rsidRPr="0084078C">
        <w:rPr>
          <w:rFonts w:cs="Arial"/>
          <w:szCs w:val="24"/>
        </w:rPr>
        <w:t xml:space="preserve"> to the clinical sites. If a student’s usual mode of transportation is unavailable, the student, like an employee, is expected to make other transportation arrangements </w:t>
      </w:r>
      <w:proofErr w:type="gramStart"/>
      <w:r w:rsidRPr="0084078C">
        <w:rPr>
          <w:rFonts w:cs="Arial"/>
          <w:szCs w:val="24"/>
        </w:rPr>
        <w:t>in order to</w:t>
      </w:r>
      <w:proofErr w:type="gramEnd"/>
      <w:r w:rsidRPr="0084078C">
        <w:rPr>
          <w:rFonts w:cs="Arial"/>
          <w:szCs w:val="24"/>
        </w:rPr>
        <w:t xml:space="preserve"> arrive at the affiliate site on time.  </w:t>
      </w:r>
    </w:p>
    <w:p w14:paraId="4F6C7679" w14:textId="7A316E9F" w:rsidR="005128B2" w:rsidRPr="0084078C" w:rsidRDefault="005128B2" w:rsidP="00D61A86">
      <w:pPr>
        <w:ind w:firstLine="720"/>
        <w:rPr>
          <w:rFonts w:cs="Arial"/>
          <w:szCs w:val="24"/>
        </w:rPr>
      </w:pPr>
      <w:r w:rsidRPr="0084078C">
        <w:rPr>
          <w:rFonts w:cs="Arial"/>
          <w:szCs w:val="24"/>
        </w:rPr>
        <w:t>As medical facilities, clinical affiliate sites do not shut down in the event of severe weather.  Students must attend each scheduled practicum day whenever possible. It is the responsibility of the student to assess the safety of travel to the affiliate site. If a student is unable to safely travel due to weather, the appropriate call-in procedure must be followed.  Extensive weather-related absences may be pursued according to the disciplinary process.</w:t>
      </w:r>
    </w:p>
    <w:p w14:paraId="60428BF4" w14:textId="04230B12" w:rsidR="00614981" w:rsidRPr="0084078C" w:rsidRDefault="00614981" w:rsidP="00614981">
      <w:pPr>
        <w:pStyle w:val="Heading4"/>
      </w:pPr>
      <w:bookmarkStart w:id="151" w:name="_Toc173247563"/>
      <w:r w:rsidRPr="0084078C">
        <w:t>Scheduling Changes</w:t>
      </w:r>
      <w:bookmarkEnd w:id="151"/>
    </w:p>
    <w:p w14:paraId="73FFF0AB" w14:textId="3143AF90" w:rsidR="00614981" w:rsidRPr="0084078C" w:rsidRDefault="00614981" w:rsidP="00D61A86">
      <w:pPr>
        <w:ind w:firstLine="720"/>
        <w:rPr>
          <w:rFonts w:cs="Arial"/>
          <w:szCs w:val="24"/>
        </w:rPr>
      </w:pPr>
      <w:r w:rsidRPr="0084078C">
        <w:t>Within scheduled time at an affiliate site, the clinical liaison may need to rearrange educational experiences to accommodate for staffing or workflow. Flexibility</w:t>
      </w:r>
      <w:r w:rsidRPr="0084078C">
        <w:rPr>
          <w:rFonts w:cs="Arial"/>
          <w:szCs w:val="24"/>
        </w:rPr>
        <w:t xml:space="preserve"> by students is appreciated. </w:t>
      </w:r>
      <w:r w:rsidR="00480764" w:rsidRPr="0084078C">
        <w:rPr>
          <w:rFonts w:cs="Arial"/>
          <w:szCs w:val="24"/>
        </w:rPr>
        <w:t xml:space="preserve">The </w:t>
      </w:r>
      <w:r w:rsidRPr="0084078C">
        <w:rPr>
          <w:rFonts w:cs="Arial"/>
          <w:szCs w:val="24"/>
        </w:rPr>
        <w:t xml:space="preserve">UIS </w:t>
      </w:r>
      <w:r w:rsidR="00480764" w:rsidRPr="0084078C">
        <w:rPr>
          <w:rFonts w:cs="Arial"/>
          <w:szCs w:val="24"/>
        </w:rPr>
        <w:t>clinical practicum instructor</w:t>
      </w:r>
      <w:r w:rsidRPr="0084078C">
        <w:rPr>
          <w:rFonts w:cs="Arial"/>
          <w:szCs w:val="24"/>
        </w:rPr>
        <w:t xml:space="preserve"> should be notified of changes.</w:t>
      </w:r>
    </w:p>
    <w:p w14:paraId="3CC0D8F1" w14:textId="138D4E4E" w:rsidR="00614981" w:rsidRPr="0084078C" w:rsidRDefault="00614981" w:rsidP="00D61A86">
      <w:pPr>
        <w:ind w:firstLine="720"/>
        <w:rPr>
          <w:rFonts w:cs="Arial"/>
          <w:szCs w:val="24"/>
        </w:rPr>
      </w:pPr>
      <w:r w:rsidRPr="0084078C">
        <w:t>Students may be scheduled for an abbreviated evening or night shift rotation to provide exposure to shift-specific testing. Students may be scheduled to arrive very early to observe and participate in quality control, instrument set-up, or routine maintenance.</w:t>
      </w:r>
    </w:p>
    <w:p w14:paraId="0375ED8A" w14:textId="1336CDF7" w:rsidR="00554E26" w:rsidRPr="0084078C" w:rsidRDefault="00554E26" w:rsidP="00614981">
      <w:pPr>
        <w:pStyle w:val="Heading4"/>
      </w:pPr>
      <w:bookmarkStart w:id="152" w:name="_Toc173247564"/>
      <w:r w:rsidRPr="0084078C">
        <w:t>Social Media</w:t>
      </w:r>
      <w:bookmarkEnd w:id="152"/>
    </w:p>
    <w:p w14:paraId="3888438A" w14:textId="2F01C9B3" w:rsidR="00554E26" w:rsidRPr="0084078C" w:rsidRDefault="005D6400" w:rsidP="00D61A86">
      <w:pPr>
        <w:ind w:firstLine="720"/>
      </w:pPr>
      <w:r w:rsidRPr="0084078C">
        <w:t xml:space="preserve">According to the </w:t>
      </w:r>
      <w:r w:rsidR="00695B1C" w:rsidRPr="0084078C">
        <w:t>HSC</w:t>
      </w:r>
      <w:r w:rsidRPr="0084078C">
        <w:t xml:space="preserve"> Social Media Policy, s</w:t>
      </w:r>
      <w:r w:rsidR="00554E26" w:rsidRPr="0084078C">
        <w:t>tudents are not to interact with clinical affiliate staff via social media during enrollment in the MLS Professional Phase. All professional or academic interactions with clinical staff should be conducted via</w:t>
      </w:r>
      <w:r w:rsidR="000626B4" w:rsidRPr="0084078C">
        <w:t xml:space="preserve"> workplace</w:t>
      </w:r>
      <w:r w:rsidR="00554E26" w:rsidRPr="0084078C">
        <w:t xml:space="preserve"> telephone, email, or through the clinical liaison.</w:t>
      </w:r>
    </w:p>
    <w:p w14:paraId="1C7785D7" w14:textId="7D53A42D" w:rsidR="00554E26" w:rsidRPr="0084078C" w:rsidRDefault="00554E26" w:rsidP="00D61A86">
      <w:pPr>
        <w:ind w:firstLine="720"/>
      </w:pPr>
      <w:r w:rsidRPr="0084078C">
        <w:t>Students must not post any part of their clinical experience (</w:t>
      </w:r>
      <w:r w:rsidR="005A07D7" w:rsidRPr="0084078C">
        <w:t>e.g.,</w:t>
      </w:r>
      <w:r w:rsidRPr="0084078C">
        <w:t xml:space="preserve"> interactions with clinical staff, interactions with patients, laboratory results) on any social media site.</w:t>
      </w:r>
    </w:p>
    <w:p w14:paraId="3A85D5B3" w14:textId="5F9D4235" w:rsidR="005D6400" w:rsidRPr="0084078C" w:rsidRDefault="005D6400" w:rsidP="00D61A86">
      <w:pPr>
        <w:ind w:firstLine="720"/>
      </w:pPr>
      <w:r w:rsidRPr="0084078C">
        <w:lastRenderedPageBreak/>
        <w:t xml:space="preserve">For a full discussion of social media guidelines for MLS students, the </w:t>
      </w:r>
      <w:r w:rsidR="00695B1C" w:rsidRPr="0084078C">
        <w:t>HSC</w:t>
      </w:r>
      <w:r w:rsidRPr="0084078C">
        <w:t xml:space="preserve"> Social Media Policy, located within the </w:t>
      </w:r>
      <w:hyperlink r:id="rId25" w:history="1">
        <w:r w:rsidR="00695B1C" w:rsidRPr="0084078C">
          <w:rPr>
            <w:rStyle w:val="Hyperlink"/>
            <w:rFonts w:cs="Courier 12cpi"/>
          </w:rPr>
          <w:t>HSC</w:t>
        </w:r>
        <w:r w:rsidRPr="0084078C">
          <w:rPr>
            <w:rStyle w:val="Hyperlink"/>
            <w:rFonts w:cs="Courier 12cpi"/>
          </w:rPr>
          <w:t xml:space="preserve"> Bylaws</w:t>
        </w:r>
      </w:hyperlink>
      <w:r w:rsidRPr="0084078C">
        <w:t xml:space="preserve"> should be referenced. See an excerpt from the policy below:</w:t>
      </w:r>
    </w:p>
    <w:p w14:paraId="662C26D0" w14:textId="1CDD55FE" w:rsidR="005D6400" w:rsidRPr="0084078C" w:rsidRDefault="005D6400" w:rsidP="00480764">
      <w:pPr>
        <w:ind w:firstLine="360"/>
        <w:rPr>
          <w:bCs/>
        </w:rPr>
      </w:pPr>
      <w:r w:rsidRPr="0084078C">
        <w:rPr>
          <w:bCs/>
        </w:rPr>
        <w:t xml:space="preserve">Guidelines for Students in the </w:t>
      </w:r>
      <w:r w:rsidR="00695B1C" w:rsidRPr="0084078C">
        <w:rPr>
          <w:bCs/>
        </w:rPr>
        <w:t>HSC</w:t>
      </w:r>
      <w:r w:rsidRPr="0084078C">
        <w:rPr>
          <w:bCs/>
        </w:rPr>
        <w:t xml:space="preserve"> Department:</w:t>
      </w:r>
    </w:p>
    <w:p w14:paraId="46D9E682" w14:textId="77777777" w:rsidR="005D6400" w:rsidRPr="0084078C" w:rsidRDefault="005D6400" w:rsidP="001C272A">
      <w:pPr>
        <w:numPr>
          <w:ilvl w:val="0"/>
          <w:numId w:val="22"/>
        </w:numPr>
        <w:rPr>
          <w:bCs/>
        </w:rPr>
      </w:pPr>
      <w:r w:rsidRPr="0084078C">
        <w:rPr>
          <w:bCs/>
        </w:rPr>
        <w:t>It is prohibited for you to friend, follow or connect with any other form of social media with a UIS instructor, internship facilitator, or practicum preceptor while being instructed by that person.</w:t>
      </w:r>
    </w:p>
    <w:p w14:paraId="306CE71D" w14:textId="423B54A4" w:rsidR="005D6400" w:rsidRPr="0084078C" w:rsidRDefault="005D6400" w:rsidP="001C272A">
      <w:pPr>
        <w:numPr>
          <w:ilvl w:val="0"/>
          <w:numId w:val="22"/>
        </w:numPr>
        <w:rPr>
          <w:bCs/>
        </w:rPr>
      </w:pPr>
      <w:r w:rsidRPr="0084078C">
        <w:rPr>
          <w:bCs/>
        </w:rPr>
        <w:t xml:space="preserve">While representing the UIS </w:t>
      </w:r>
      <w:r w:rsidR="00695B1C" w:rsidRPr="0084078C">
        <w:rPr>
          <w:bCs/>
        </w:rPr>
        <w:t>HSC</w:t>
      </w:r>
      <w:r w:rsidRPr="0084078C">
        <w:rPr>
          <w:bCs/>
        </w:rPr>
        <w:t xml:space="preserve"> department via social media pages connected with student involvement, it is prohibited to use profanity, obscenity or anything that depicts you or the organization in unfavorable light to include inappropriate images, inappropriate attire or engaging in illegal activities or any behavior that would make UIS or the </w:t>
      </w:r>
      <w:r w:rsidR="00695B1C" w:rsidRPr="0084078C">
        <w:rPr>
          <w:bCs/>
        </w:rPr>
        <w:t>HSC</w:t>
      </w:r>
      <w:r w:rsidRPr="0084078C">
        <w:rPr>
          <w:bCs/>
        </w:rPr>
        <w:t xml:space="preserve"> department appear in an unfavorable way.</w:t>
      </w:r>
    </w:p>
    <w:p w14:paraId="6647D1CB" w14:textId="31F7DFF8" w:rsidR="005D6400" w:rsidRPr="0084078C" w:rsidRDefault="005D6400" w:rsidP="001C272A">
      <w:pPr>
        <w:numPr>
          <w:ilvl w:val="0"/>
          <w:numId w:val="22"/>
        </w:numPr>
        <w:rPr>
          <w:bCs/>
        </w:rPr>
      </w:pPr>
      <w:r w:rsidRPr="0084078C">
        <w:rPr>
          <w:bCs/>
        </w:rPr>
        <w:t>It is prohibited for you to share highly sensitive patient/client information to include any details regarding patient/client experiences, diagnosis, treatment, clinical findings.</w:t>
      </w:r>
    </w:p>
    <w:p w14:paraId="545EA0FB" w14:textId="76E0E29D" w:rsidR="00554E26" w:rsidRPr="0084078C" w:rsidRDefault="00480764" w:rsidP="00480764">
      <w:r w:rsidRPr="0084078C">
        <w:tab/>
      </w:r>
      <w:r w:rsidR="00554E26" w:rsidRPr="0084078C">
        <w:t xml:space="preserve">Incidents of social media interaction with clinical staff and/or posting any part of a clinical experience on a social media site will be pursued according to the </w:t>
      </w:r>
      <w:r w:rsidR="009759B7" w:rsidRPr="0084078C">
        <w:t>disciplinary process</w:t>
      </w:r>
      <w:r w:rsidR="005D6400" w:rsidRPr="0084078C">
        <w:t>,</w:t>
      </w:r>
      <w:r w:rsidR="009759B7" w:rsidRPr="0084078C">
        <w:t xml:space="preserve"> </w:t>
      </w:r>
      <w:r w:rsidR="00695B1C" w:rsidRPr="0084078C">
        <w:t>HSC</w:t>
      </w:r>
      <w:r w:rsidR="009759B7" w:rsidRPr="0084078C">
        <w:t xml:space="preserve"> Academic Integrity Policy, </w:t>
      </w:r>
      <w:r w:rsidR="005D6400" w:rsidRPr="0084078C">
        <w:t xml:space="preserve">and/or </w:t>
      </w:r>
      <w:r w:rsidR="00695B1C" w:rsidRPr="0084078C">
        <w:t>HSC</w:t>
      </w:r>
      <w:r w:rsidR="005D6400" w:rsidRPr="0084078C">
        <w:t xml:space="preserve"> Social Media Policy</w:t>
      </w:r>
      <w:r w:rsidRPr="0084078C">
        <w:t>,</w:t>
      </w:r>
      <w:r w:rsidR="005D6400" w:rsidRPr="0084078C">
        <w:t xml:space="preserve"> </w:t>
      </w:r>
      <w:r w:rsidR="009759B7" w:rsidRPr="0084078C">
        <w:t>whichever most appropriately applies to the situation.</w:t>
      </w:r>
    </w:p>
    <w:p w14:paraId="4D4F631A" w14:textId="4AFDBE2F" w:rsidR="00614981" w:rsidRPr="0084078C" w:rsidRDefault="00614981" w:rsidP="00614981">
      <w:pPr>
        <w:pStyle w:val="Heading4"/>
      </w:pPr>
      <w:bookmarkStart w:id="153" w:name="_Toc173247565"/>
      <w:r w:rsidRPr="0084078C">
        <w:t>Grievances</w:t>
      </w:r>
      <w:bookmarkEnd w:id="153"/>
    </w:p>
    <w:p w14:paraId="7999B635" w14:textId="43B36371" w:rsidR="00614981" w:rsidRPr="0084078C" w:rsidRDefault="00614981" w:rsidP="00D61A86">
      <w:pPr>
        <w:ind w:firstLine="720"/>
        <w:rPr>
          <w:rFonts w:cs="Arial"/>
          <w:szCs w:val="24"/>
        </w:rPr>
      </w:pPr>
      <w:r w:rsidRPr="0084078C">
        <w:t>Complaints</w:t>
      </w:r>
      <w:r w:rsidRPr="0084078C">
        <w:rPr>
          <w:rFonts w:cs="Arial"/>
          <w:szCs w:val="24"/>
        </w:rPr>
        <w:t xml:space="preserve"> and special requests should be addressed with the site</w:t>
      </w:r>
      <w:r w:rsidR="00FB2991" w:rsidRPr="0084078C">
        <w:rPr>
          <w:rFonts w:cs="Arial"/>
          <w:szCs w:val="24"/>
        </w:rPr>
        <w:t>’s</w:t>
      </w:r>
      <w:r w:rsidRPr="0084078C">
        <w:rPr>
          <w:rFonts w:cs="Arial"/>
          <w:szCs w:val="24"/>
        </w:rPr>
        <w:t xml:space="preserve"> clinical liaison first. The liaison’s job is to facilitate </w:t>
      </w:r>
      <w:r w:rsidR="00FB2991" w:rsidRPr="0084078C">
        <w:rPr>
          <w:rFonts w:cs="Arial"/>
          <w:szCs w:val="24"/>
        </w:rPr>
        <w:t>student</w:t>
      </w:r>
      <w:r w:rsidRPr="0084078C">
        <w:rPr>
          <w:rFonts w:cs="Arial"/>
          <w:szCs w:val="24"/>
        </w:rPr>
        <w:t xml:space="preserve"> learning</w:t>
      </w:r>
      <w:r w:rsidR="00FB2991" w:rsidRPr="0084078C">
        <w:rPr>
          <w:rFonts w:cs="Arial"/>
          <w:szCs w:val="24"/>
        </w:rPr>
        <w:t xml:space="preserve"> at the affiliate site</w:t>
      </w:r>
      <w:r w:rsidRPr="0084078C">
        <w:rPr>
          <w:rFonts w:cs="Arial"/>
          <w:szCs w:val="24"/>
        </w:rPr>
        <w:t xml:space="preserve">. If a student is not satisfied with the response of the clinical liaison, </w:t>
      </w:r>
      <w:r w:rsidR="00FB2991" w:rsidRPr="0084078C">
        <w:rPr>
          <w:rFonts w:cs="Arial"/>
          <w:szCs w:val="24"/>
        </w:rPr>
        <w:t xml:space="preserve">the student should </w:t>
      </w:r>
      <w:r w:rsidRPr="0084078C">
        <w:rPr>
          <w:rFonts w:cs="Arial"/>
          <w:szCs w:val="24"/>
        </w:rPr>
        <w:t xml:space="preserve">contact the UIS </w:t>
      </w:r>
      <w:r w:rsidR="00480764" w:rsidRPr="0084078C">
        <w:rPr>
          <w:rFonts w:cs="Arial"/>
          <w:szCs w:val="24"/>
        </w:rPr>
        <w:t>clinical practicum course instructor</w:t>
      </w:r>
      <w:r w:rsidRPr="0084078C">
        <w:rPr>
          <w:rFonts w:cs="Arial"/>
          <w:szCs w:val="24"/>
        </w:rPr>
        <w:t xml:space="preserve"> </w:t>
      </w:r>
      <w:r w:rsidR="00480764" w:rsidRPr="0084078C">
        <w:rPr>
          <w:rFonts w:cs="Arial"/>
          <w:szCs w:val="24"/>
        </w:rPr>
        <w:t>and/</w:t>
      </w:r>
      <w:r w:rsidRPr="0084078C">
        <w:rPr>
          <w:rFonts w:cs="Arial"/>
          <w:szCs w:val="24"/>
        </w:rPr>
        <w:t xml:space="preserve">or the </w:t>
      </w:r>
      <w:r w:rsidR="00480764" w:rsidRPr="0084078C">
        <w:rPr>
          <w:rFonts w:cs="Arial"/>
          <w:szCs w:val="24"/>
        </w:rPr>
        <w:t xml:space="preserve">MLS </w:t>
      </w:r>
      <w:r w:rsidRPr="0084078C">
        <w:rPr>
          <w:rFonts w:cs="Arial"/>
          <w:szCs w:val="24"/>
        </w:rPr>
        <w:t>Program Director.</w:t>
      </w:r>
    </w:p>
    <w:p w14:paraId="18F00053" w14:textId="77777777" w:rsidR="00614981" w:rsidRPr="0084078C" w:rsidRDefault="00614981" w:rsidP="00614981">
      <w:pPr>
        <w:pStyle w:val="Heading4"/>
      </w:pPr>
      <w:bookmarkStart w:id="154" w:name="_Toc173247566"/>
      <w:r w:rsidRPr="0084078C">
        <w:t>Grading</w:t>
      </w:r>
      <w:bookmarkEnd w:id="154"/>
    </w:p>
    <w:p w14:paraId="4A492760" w14:textId="2E5C5473" w:rsidR="00614981" w:rsidRPr="0084078C" w:rsidRDefault="00614981" w:rsidP="00D61A86">
      <w:pPr>
        <w:ind w:firstLine="720"/>
        <w:rPr>
          <w:rFonts w:cs="Arial"/>
          <w:szCs w:val="24"/>
        </w:rPr>
      </w:pPr>
      <w:r w:rsidRPr="0084078C">
        <w:t xml:space="preserve">During practicum courses, clinical preceptors and clinical liaisons assess students’ performance via practical exams and checklists. Upon completion of the course, all assessments are </w:t>
      </w:r>
      <w:r w:rsidRPr="0084078C">
        <w:rPr>
          <w:rFonts w:cs="Arial"/>
          <w:szCs w:val="24"/>
        </w:rPr>
        <w:t xml:space="preserve">submitted to the UIS </w:t>
      </w:r>
      <w:r w:rsidR="00726731" w:rsidRPr="0084078C">
        <w:rPr>
          <w:rFonts w:cs="Arial"/>
          <w:szCs w:val="24"/>
        </w:rPr>
        <w:t>practicum course instructor, who</w:t>
      </w:r>
      <w:r w:rsidRPr="0084078C">
        <w:rPr>
          <w:rFonts w:cs="Arial"/>
          <w:szCs w:val="24"/>
        </w:rPr>
        <w:t xml:space="preserve"> tallies and submits final grades to UIS. UIS faculty may also administer quizzes, exams, or additional assignments online or on-campus. See each practicum course syllabi for specific grading and pass criteria.</w:t>
      </w:r>
    </w:p>
    <w:p w14:paraId="737862B1" w14:textId="1222F080" w:rsidR="00614981" w:rsidRPr="0084078C" w:rsidRDefault="00614981" w:rsidP="00D61A86">
      <w:pPr>
        <w:ind w:firstLine="720"/>
      </w:pPr>
      <w:r w:rsidRPr="0084078C">
        <w:t xml:space="preserve">If a student receives a grade lower than a C- in a practicum course, requirements of the repeat will depend </w:t>
      </w:r>
      <w:proofErr w:type="gramStart"/>
      <w:r w:rsidRPr="0084078C">
        <w:t>upon:</w:t>
      </w:r>
      <w:proofErr w:type="gramEnd"/>
      <w:r w:rsidRPr="0084078C">
        <w:t xml:space="preserve"> portion of the course that was completed unsatisfactorily and scheduling capabilities of </w:t>
      </w:r>
      <w:r w:rsidR="0034163F" w:rsidRPr="0084078C">
        <w:t>the</w:t>
      </w:r>
      <w:r w:rsidRPr="0084078C">
        <w:t xml:space="preserve"> clinical affiliate. If the </w:t>
      </w:r>
      <w:r w:rsidR="00C17BDE" w:rsidRPr="0084078C">
        <w:t>UIS clinical practicum course instructor</w:t>
      </w:r>
      <w:r w:rsidRPr="0084078C">
        <w:t>, in consultation with the clinical liaison</w:t>
      </w:r>
      <w:r w:rsidR="00C17BDE" w:rsidRPr="0084078C">
        <w:t xml:space="preserve"> and MLS Program Director</w:t>
      </w:r>
      <w:r w:rsidRPr="0084078C">
        <w:t xml:space="preserve">, determines that the practical and affective objectives were met, a student-centered remediation plan will be developed, and all exams will be retaken. Second attempt exams will be equivalent but not identical to the original exams. If the practical objectives were not met, a repeat rotation may be arranged at a time mutually acceptable to the affiliate and student. Clinical affiliates are not required to accept a student back to make up a course. If one site does not agree to have the student back, every attempt will be made to find another affiliate to take the student. A repeat rotation cannot be guaranteed in time for graduation. </w:t>
      </w:r>
      <w:proofErr w:type="gramStart"/>
      <w:r w:rsidRPr="0084078C">
        <w:rPr>
          <w:rFonts w:cs="Arial"/>
          <w:szCs w:val="24"/>
        </w:rPr>
        <w:t>In the event that</w:t>
      </w:r>
      <w:proofErr w:type="gramEnd"/>
      <w:r w:rsidRPr="0084078C">
        <w:rPr>
          <w:rFonts w:cs="Arial"/>
          <w:szCs w:val="24"/>
        </w:rPr>
        <w:t xml:space="preserve"> the failing practicum grade is the second failing grade in the Professional Phase, the student will be dismissed from the MLS Program in accordance with the MLS Progression Policy.  </w:t>
      </w:r>
    </w:p>
    <w:p w14:paraId="6C6F11D1" w14:textId="77777777" w:rsidR="00614981" w:rsidRPr="0084078C" w:rsidRDefault="00614981" w:rsidP="00614981">
      <w:pPr>
        <w:pStyle w:val="Heading4"/>
      </w:pPr>
      <w:bookmarkStart w:id="155" w:name="_Toc173247567"/>
      <w:r w:rsidRPr="0084078C">
        <w:t>Confidentiality</w:t>
      </w:r>
      <w:bookmarkEnd w:id="155"/>
    </w:p>
    <w:p w14:paraId="7C0B5FF4" w14:textId="17589CE6" w:rsidR="00614981" w:rsidRPr="0084078C" w:rsidRDefault="00614981" w:rsidP="00D61A86">
      <w:pPr>
        <w:ind w:firstLine="720"/>
        <w:rPr>
          <w:rFonts w:cs="Arial"/>
          <w:szCs w:val="24"/>
        </w:rPr>
      </w:pPr>
      <w:r w:rsidRPr="0084078C">
        <w:t>Confidentiality</w:t>
      </w:r>
      <w:r w:rsidRPr="0084078C">
        <w:rPr>
          <w:rFonts w:cs="Arial"/>
          <w:szCs w:val="24"/>
        </w:rPr>
        <w:t xml:space="preserve"> in healthcare is critically important and strictly enforced. Students will </w:t>
      </w:r>
      <w:r w:rsidRPr="0084078C">
        <w:rPr>
          <w:rFonts w:cs="Arial"/>
          <w:szCs w:val="24"/>
        </w:rPr>
        <w:lastRenderedPageBreak/>
        <w:t xml:space="preserve">have access to </w:t>
      </w:r>
      <w:r w:rsidRPr="0084078C">
        <w:rPr>
          <w:rFonts w:cs="Arial"/>
          <w:bCs/>
          <w:szCs w:val="24"/>
        </w:rPr>
        <w:t>patient information</w:t>
      </w:r>
      <w:r w:rsidRPr="0084078C">
        <w:rPr>
          <w:rFonts w:cs="Arial"/>
          <w:szCs w:val="24"/>
        </w:rPr>
        <w:t xml:space="preserve"> solely for teaching/learning purposes. Any information used for </w:t>
      </w:r>
      <w:r w:rsidR="009520BB" w:rsidRPr="0084078C">
        <w:rPr>
          <w:rFonts w:cs="Arial"/>
          <w:szCs w:val="24"/>
        </w:rPr>
        <w:t xml:space="preserve">pre-approved </w:t>
      </w:r>
      <w:r w:rsidRPr="0084078C">
        <w:rPr>
          <w:rFonts w:cs="Arial"/>
          <w:szCs w:val="24"/>
        </w:rPr>
        <w:t>case studies or other educational purposes must not have any identifying information (</w:t>
      </w:r>
      <w:r w:rsidR="005A07D7" w:rsidRPr="0084078C">
        <w:rPr>
          <w:rFonts w:cs="Arial"/>
          <w:szCs w:val="24"/>
        </w:rPr>
        <w:t>e.g.,</w:t>
      </w:r>
      <w:r w:rsidRPr="0084078C">
        <w:rPr>
          <w:rFonts w:cs="Arial"/>
          <w:szCs w:val="24"/>
        </w:rPr>
        <w:t xml:space="preserve"> name, ID number, medical record number</w:t>
      </w:r>
      <w:r w:rsidR="009520BB" w:rsidRPr="0084078C">
        <w:rPr>
          <w:rFonts w:cs="Arial"/>
          <w:szCs w:val="24"/>
        </w:rPr>
        <w:t xml:space="preserve">, </w:t>
      </w:r>
      <w:r w:rsidR="007D75C8" w:rsidRPr="0084078C">
        <w:rPr>
          <w:rFonts w:cs="Arial"/>
          <w:szCs w:val="24"/>
        </w:rPr>
        <w:t>rare diagnosis</w:t>
      </w:r>
      <w:r w:rsidRPr="0084078C">
        <w:rPr>
          <w:rFonts w:cs="Arial"/>
          <w:szCs w:val="24"/>
        </w:rPr>
        <w:t xml:space="preserve">) that could be linked back to the patient. Note that no </w:t>
      </w:r>
      <w:r w:rsidR="009520BB" w:rsidRPr="0084078C">
        <w:rPr>
          <w:rFonts w:cs="Arial"/>
          <w:szCs w:val="24"/>
        </w:rPr>
        <w:t>clinical data</w:t>
      </w:r>
      <w:r w:rsidRPr="0084078C">
        <w:rPr>
          <w:rFonts w:cs="Arial"/>
          <w:szCs w:val="24"/>
        </w:rPr>
        <w:t xml:space="preserve"> can be published without the clinical affiliate’s expressed permission and, potentially, institutional review board (IRB) approval.  </w:t>
      </w:r>
    </w:p>
    <w:p w14:paraId="4277FADC" w14:textId="77777777" w:rsidR="00C55F0A" w:rsidRPr="0084078C" w:rsidRDefault="00C55F0A" w:rsidP="00C55F0A">
      <w:pPr>
        <w:pStyle w:val="Heading4"/>
      </w:pPr>
      <w:bookmarkStart w:id="156" w:name="_Toc173247568"/>
      <w:r w:rsidRPr="0084078C">
        <w:t>Clinical Data Policy</w:t>
      </w:r>
      <w:bookmarkEnd w:id="156"/>
    </w:p>
    <w:p w14:paraId="3C1D8EF8" w14:textId="7A8A2318" w:rsidR="00C55F0A" w:rsidRPr="0084078C" w:rsidRDefault="00C55F0A" w:rsidP="00D61A86">
      <w:pPr>
        <w:ind w:firstLine="720"/>
      </w:pPr>
      <w:r w:rsidRPr="0084078C">
        <w:t>Confidentiality in healthcare is critically important and strictly enforced at the federal level via the Health Insurance Portability and Accountability Act (HIPAA). During clinical practicum courses, students will have access to patient information solely for teaching/learning purposes. Clinical data from a clinical affiliate site can only be used for MLS curricular requirements</w:t>
      </w:r>
      <w:r w:rsidR="007D75C8" w:rsidRPr="0084078C">
        <w:t xml:space="preserve"> if pre-approved by the MLS Program and the clinical affiliate site</w:t>
      </w:r>
      <w:r w:rsidRPr="0084078C">
        <w:t>. Clinical data cannot be solicited for non-MLS coursework, student organization activities, personal projects, etc. Any information used for MLS educational purposes must not include any identifying information (e.g., name, ID number, medical record number, rare diagnosis) that could be linked back to the patient. Note that no patient information or results can be published or publicly presented without the clinical affiliate’s expressed permission and, potentially, institutional review board (IRB) approval. </w:t>
      </w:r>
    </w:p>
    <w:p w14:paraId="7516D301" w14:textId="77777777" w:rsidR="003D29E3" w:rsidRPr="0084078C" w:rsidRDefault="00E12E8A" w:rsidP="003D29E3">
      <w:pPr>
        <w:pStyle w:val="Heading4"/>
      </w:pPr>
      <w:bookmarkStart w:id="157" w:name="_Toc173247569"/>
      <w:r w:rsidRPr="0084078C">
        <w:t>Clinical Learning Policy</w:t>
      </w:r>
      <w:bookmarkStart w:id="158" w:name="_Hlk172637799"/>
      <w:bookmarkEnd w:id="157"/>
    </w:p>
    <w:p w14:paraId="243274A8" w14:textId="55172C99" w:rsidR="00614981" w:rsidRPr="0084078C" w:rsidRDefault="00614981" w:rsidP="003D29E3">
      <w:pPr>
        <w:ind w:firstLine="720"/>
        <w:rPr>
          <w:rFonts w:cstheme="majorBidi"/>
        </w:rPr>
      </w:pPr>
      <w:r w:rsidRPr="0084078C">
        <w:t xml:space="preserve">MLS students are to have the status of learner and may not render services for patient care beyond the realm of educational value. Any activity assigned to a student must have an educational value. A student is not to be </w:t>
      </w:r>
      <w:r w:rsidR="002E3B56" w:rsidRPr="0084078C">
        <w:t>substituted for regular staff during completion of their clinical learning experiences</w:t>
      </w:r>
      <w:r w:rsidRPr="0084078C">
        <w:t xml:space="preserve">. After demonstrating proficiency, students may be permitted to perform procedures under qualified supervision for </w:t>
      </w:r>
      <w:r w:rsidR="00FD7BE8" w:rsidRPr="0084078C">
        <w:t xml:space="preserve">the </w:t>
      </w:r>
      <w:r w:rsidRPr="0084078C">
        <w:t>purpose of practice but not as a replacement for lab</w:t>
      </w:r>
      <w:r w:rsidR="007A0225" w:rsidRPr="0084078C">
        <w:t>oratory</w:t>
      </w:r>
      <w:r w:rsidRPr="0084078C">
        <w:t xml:space="preserve"> staff. Students are not allowed to perform patient testing or report patient results without a lab professional’s oversight. If a student feels </w:t>
      </w:r>
      <w:r w:rsidR="00700BD6" w:rsidRPr="0084078C">
        <w:t>they are</w:t>
      </w:r>
      <w:r w:rsidRPr="0084078C">
        <w:t xml:space="preserve"> being </w:t>
      </w:r>
      <w:r w:rsidR="0058504D" w:rsidRPr="0084078C">
        <w:t xml:space="preserve">inappropriately </w:t>
      </w:r>
      <w:r w:rsidRPr="0084078C">
        <w:t>used to provide patient service,</w:t>
      </w:r>
      <w:r w:rsidR="0058504D" w:rsidRPr="0084078C">
        <w:t xml:space="preserve"> in place of an employed lab professional,</w:t>
      </w:r>
      <w:r w:rsidRPr="0084078C">
        <w:t xml:space="preserve"> </w:t>
      </w:r>
      <w:r w:rsidR="008F26A4" w:rsidRPr="0084078C">
        <w:t>they</w:t>
      </w:r>
      <w:r w:rsidRPr="0084078C">
        <w:t xml:space="preserve"> should report this immediately to the clinical liaison</w:t>
      </w:r>
      <w:r w:rsidR="002E3B56" w:rsidRPr="0084078C">
        <w:t>, UIS clinical practicum course instructor,</w:t>
      </w:r>
      <w:r w:rsidRPr="0084078C">
        <w:t xml:space="preserve"> and MLS Program Director.</w:t>
      </w:r>
    </w:p>
    <w:p w14:paraId="665E4A3D" w14:textId="46FB11E2" w:rsidR="008D389C" w:rsidRPr="0084078C" w:rsidRDefault="00457013" w:rsidP="008D389C">
      <w:pPr>
        <w:ind w:firstLine="720"/>
        <w:rPr>
          <w:rFonts w:cs="Arial"/>
          <w:szCs w:val="24"/>
        </w:rPr>
      </w:pPr>
      <w:r w:rsidRPr="0084078C">
        <w:rPr>
          <w:rFonts w:cs="Arial"/>
          <w:szCs w:val="24"/>
        </w:rPr>
        <w:t xml:space="preserve">Students may be employed </w:t>
      </w:r>
      <w:r w:rsidR="0058504D" w:rsidRPr="0084078C">
        <w:rPr>
          <w:rFonts w:cs="Arial"/>
          <w:szCs w:val="24"/>
        </w:rPr>
        <w:t xml:space="preserve">by the clinical affiliate </w:t>
      </w:r>
      <w:r w:rsidRPr="0084078C">
        <w:t>outside</w:t>
      </w:r>
      <w:r w:rsidRPr="0084078C">
        <w:rPr>
          <w:rFonts w:cs="Arial"/>
          <w:szCs w:val="24"/>
        </w:rPr>
        <w:t xml:space="preserve"> of regularly scheduled </w:t>
      </w:r>
      <w:r w:rsidR="002E3B56" w:rsidRPr="0084078C">
        <w:rPr>
          <w:rFonts w:cs="Arial"/>
          <w:szCs w:val="24"/>
        </w:rPr>
        <w:t>clinical learning</w:t>
      </w:r>
      <w:r w:rsidRPr="0084078C">
        <w:rPr>
          <w:rFonts w:cs="Arial"/>
          <w:szCs w:val="24"/>
        </w:rPr>
        <w:t xml:space="preserve"> time and should be </w:t>
      </w:r>
      <w:r w:rsidR="002E3B56" w:rsidRPr="0084078C">
        <w:rPr>
          <w:rFonts w:cs="Arial"/>
          <w:szCs w:val="24"/>
        </w:rPr>
        <w:t>voluntarily</w:t>
      </w:r>
      <w:r w:rsidRPr="0084078C">
        <w:rPr>
          <w:rFonts w:cs="Arial"/>
          <w:szCs w:val="24"/>
        </w:rPr>
        <w:t xml:space="preserve"> and appropriately compensated. </w:t>
      </w:r>
      <w:r w:rsidR="00614981" w:rsidRPr="0084078C">
        <w:t>If a student is employed by and completing practicum courses at an affiliate site, work responsibilities and educational experiences must be separated.</w:t>
      </w:r>
      <w:r w:rsidR="00614981" w:rsidRPr="0084078C">
        <w:rPr>
          <w:rFonts w:cs="Arial"/>
          <w:szCs w:val="24"/>
        </w:rPr>
        <w:t xml:space="preserve"> Students are not allowed to be financially compensated for work performed during practicums.</w:t>
      </w:r>
      <w:r w:rsidR="008D389C" w:rsidRPr="0084078C">
        <w:rPr>
          <w:rFonts w:cs="Arial"/>
          <w:szCs w:val="24"/>
        </w:rPr>
        <w:t xml:space="preserve"> If a student is scheduled to complete any of their clinical contact hours at their site of employment, the student and the site’s clinical liaison must sign the Clinical Learning at Employment Site </w:t>
      </w:r>
      <w:r w:rsidR="00A72805" w:rsidRPr="0084078C">
        <w:rPr>
          <w:rFonts w:cs="Arial"/>
          <w:szCs w:val="24"/>
        </w:rPr>
        <w:t>Agreement form</w:t>
      </w:r>
      <w:r w:rsidR="008D389C" w:rsidRPr="0084078C">
        <w:rPr>
          <w:rFonts w:cs="Arial"/>
          <w:szCs w:val="24"/>
        </w:rPr>
        <w:t xml:space="preserve"> to affirm their understanding of and plan to comply with the policy</w:t>
      </w:r>
      <w:r w:rsidR="003E6185">
        <w:rPr>
          <w:rFonts w:cs="Arial"/>
          <w:szCs w:val="24"/>
        </w:rPr>
        <w:t xml:space="preserve"> – the form can be accessed on the MLS website</w:t>
      </w:r>
      <w:r w:rsidR="008D389C" w:rsidRPr="0084078C">
        <w:rPr>
          <w:rFonts w:cs="Arial"/>
          <w:szCs w:val="24"/>
        </w:rPr>
        <w:t>.</w:t>
      </w:r>
      <w:r w:rsidR="00256816" w:rsidRPr="0084078C">
        <w:rPr>
          <w:rFonts w:cs="Arial"/>
          <w:szCs w:val="24"/>
        </w:rPr>
        <w:t xml:space="preserve"> </w:t>
      </w:r>
      <w:bookmarkStart w:id="159" w:name="_Hlk173400360"/>
      <w:r w:rsidR="003D29E3" w:rsidRPr="0084078C">
        <w:rPr>
          <w:rFonts w:cs="Arial"/>
          <w:szCs w:val="24"/>
        </w:rPr>
        <w:t xml:space="preserve">The clinical liaison/employer must also submit a record of the student’s/employee’s work schedule to the UIS clinical practicum course instructor – the UIS clinical practicum course instructor will compare the student’s/employee’s work schedule and clinical learning contact hours to ensure that no overlap has occurred. </w:t>
      </w:r>
      <w:bookmarkEnd w:id="159"/>
      <w:r w:rsidR="00256816" w:rsidRPr="0084078C">
        <w:rPr>
          <w:rFonts w:cs="Arial"/>
          <w:szCs w:val="24"/>
        </w:rPr>
        <w:t xml:space="preserve">If a violation of the policy is discovered, the student may need to complete the remainder of or repeat the rotation at another site, graduation may be delayed, disciplinary action may be pursued, </w:t>
      </w:r>
      <w:r w:rsidR="00E06316" w:rsidRPr="0084078C">
        <w:rPr>
          <w:rFonts w:cs="Arial"/>
          <w:szCs w:val="24"/>
        </w:rPr>
        <w:t xml:space="preserve">the student may be dismissed from the MLS Program, </w:t>
      </w:r>
      <w:r w:rsidR="00256816" w:rsidRPr="0084078C">
        <w:rPr>
          <w:rFonts w:cs="Arial"/>
          <w:szCs w:val="24"/>
        </w:rPr>
        <w:t>or the student’s degree/certificate may be rescinded, depending on the circumstances around the violation.</w:t>
      </w:r>
    </w:p>
    <w:p w14:paraId="528B510C" w14:textId="76895327" w:rsidR="00614981" w:rsidRPr="0084078C" w:rsidRDefault="00614981" w:rsidP="00614981">
      <w:pPr>
        <w:pStyle w:val="Heading4"/>
        <w:rPr>
          <w:rFonts w:cs="Arial"/>
          <w:b/>
          <w:bCs/>
          <w:sz w:val="26"/>
          <w:szCs w:val="26"/>
        </w:rPr>
      </w:pPr>
      <w:bookmarkStart w:id="160" w:name="_Toc173247570"/>
      <w:bookmarkEnd w:id="158"/>
      <w:r w:rsidRPr="0084078C">
        <w:t>Enhancement Experiences</w:t>
      </w:r>
      <w:r w:rsidR="0058504D" w:rsidRPr="0084078C">
        <w:t xml:space="preserve"> and Service Learning</w:t>
      </w:r>
      <w:bookmarkEnd w:id="160"/>
    </w:p>
    <w:p w14:paraId="1E3D71F7" w14:textId="32E60CC7" w:rsidR="0058504D" w:rsidRPr="0084078C" w:rsidRDefault="00614981" w:rsidP="00D61A86">
      <w:pPr>
        <w:ind w:firstLine="720"/>
        <w:rPr>
          <w:rFonts w:cs="Arial"/>
          <w:szCs w:val="24"/>
        </w:rPr>
      </w:pPr>
      <w:bookmarkStart w:id="161" w:name="OLE_LINK12"/>
      <w:bookmarkStart w:id="162" w:name="OLE_LINK13"/>
      <w:r w:rsidRPr="0084078C">
        <w:t xml:space="preserve">Observation and/or participation in alternative laboratory practice may be completed </w:t>
      </w:r>
      <w:r w:rsidRPr="0084078C">
        <w:lastRenderedPageBreak/>
        <w:t>for credit during MLS 4</w:t>
      </w:r>
      <w:r w:rsidR="0058504D" w:rsidRPr="0084078C">
        <w:t>96</w:t>
      </w:r>
      <w:r w:rsidRPr="0084078C">
        <w:t xml:space="preserve">: Special Topics Practicum. </w:t>
      </w:r>
      <w:bookmarkEnd w:id="161"/>
      <w:bookmarkEnd w:id="162"/>
      <w:r w:rsidRPr="0084078C">
        <w:rPr>
          <w:rFonts w:cs="Arial"/>
          <w:szCs w:val="24"/>
        </w:rPr>
        <w:t xml:space="preserve">This may include spending time in healthcare departments outside of a routine laboratory, such as histology, respiratory therapy, nuclear medicine, autopsy, etc. This may also include non-healthcare experiences such as public health, crime, environmental, medical research, </w:t>
      </w:r>
      <w:r w:rsidR="003C074D" w:rsidRPr="0084078C">
        <w:rPr>
          <w:rFonts w:cs="Arial"/>
          <w:szCs w:val="24"/>
        </w:rPr>
        <w:t xml:space="preserve">veterinary, </w:t>
      </w:r>
      <w:r w:rsidRPr="0084078C">
        <w:rPr>
          <w:rFonts w:cs="Arial"/>
          <w:szCs w:val="24"/>
        </w:rPr>
        <w:t xml:space="preserve">fertility clinic, or pharmaceutical laboratories. These </w:t>
      </w:r>
      <w:r w:rsidR="00FA5768" w:rsidRPr="0084078C">
        <w:rPr>
          <w:rFonts w:cs="Arial"/>
          <w:szCs w:val="24"/>
        </w:rPr>
        <w:t xml:space="preserve">enhancement experiences </w:t>
      </w:r>
      <w:r w:rsidR="0058504D" w:rsidRPr="0084078C">
        <w:rPr>
          <w:rFonts w:cs="Arial"/>
          <w:szCs w:val="24"/>
        </w:rPr>
        <w:t>may</w:t>
      </w:r>
      <w:r w:rsidRPr="0084078C">
        <w:rPr>
          <w:rFonts w:cs="Arial"/>
          <w:szCs w:val="24"/>
        </w:rPr>
        <w:t xml:space="preserve"> be arranged by the </w:t>
      </w:r>
      <w:r w:rsidR="00FA5768" w:rsidRPr="0084078C">
        <w:rPr>
          <w:rFonts w:cs="Arial"/>
          <w:szCs w:val="24"/>
        </w:rPr>
        <w:t xml:space="preserve">student, with permission, or by the UIS clinical practicum course instructor, </w:t>
      </w:r>
      <w:r w:rsidRPr="0084078C">
        <w:rPr>
          <w:rFonts w:cs="Arial"/>
          <w:szCs w:val="24"/>
        </w:rPr>
        <w:t xml:space="preserve">clinical </w:t>
      </w:r>
      <w:r w:rsidR="00FA5768" w:rsidRPr="0084078C">
        <w:rPr>
          <w:rFonts w:cs="Arial"/>
          <w:szCs w:val="24"/>
        </w:rPr>
        <w:t xml:space="preserve">site </w:t>
      </w:r>
      <w:r w:rsidRPr="0084078C">
        <w:rPr>
          <w:rFonts w:cs="Arial"/>
          <w:szCs w:val="24"/>
        </w:rPr>
        <w:t>liaison,</w:t>
      </w:r>
      <w:r w:rsidR="00FA5768" w:rsidRPr="0084078C">
        <w:rPr>
          <w:rFonts w:cs="Arial"/>
          <w:szCs w:val="24"/>
        </w:rPr>
        <w:t xml:space="preserve"> or MLS Program Director</w:t>
      </w:r>
      <w:r w:rsidRPr="0084078C">
        <w:rPr>
          <w:rFonts w:cs="Arial"/>
          <w:szCs w:val="24"/>
        </w:rPr>
        <w:t>.</w:t>
      </w:r>
      <w:r w:rsidR="0058504D" w:rsidRPr="0084078C">
        <w:rPr>
          <w:rFonts w:cs="Arial"/>
          <w:szCs w:val="24"/>
        </w:rPr>
        <w:t xml:space="preserve">  </w:t>
      </w:r>
    </w:p>
    <w:p w14:paraId="50E6224B" w14:textId="428312A6" w:rsidR="0058504D" w:rsidRPr="0084078C" w:rsidRDefault="0058504D" w:rsidP="00D61A86">
      <w:pPr>
        <w:ind w:firstLine="720"/>
        <w:rPr>
          <w:color w:val="FF0000"/>
          <w:szCs w:val="24"/>
        </w:rPr>
      </w:pPr>
      <w:r w:rsidRPr="0084078C">
        <w:rPr>
          <w:rFonts w:cs="Arial"/>
          <w:szCs w:val="24"/>
        </w:rPr>
        <w:t xml:space="preserve">Purposeful civic learning through experiences that provide service to the community may be completed for credit during </w:t>
      </w:r>
      <w:r w:rsidRPr="0084078C">
        <w:t>MLS 496: Special Topics Practicum</w:t>
      </w:r>
      <w:r w:rsidRPr="0084078C">
        <w:rPr>
          <w:rFonts w:cs="Arial"/>
          <w:szCs w:val="24"/>
        </w:rPr>
        <w:t xml:space="preserve">. Service learning should be related to the field of laboratory medicine and must be arranged, </w:t>
      </w:r>
      <w:r w:rsidR="00DD4ADC" w:rsidRPr="0084078C">
        <w:rPr>
          <w:rFonts w:cs="Arial"/>
          <w:szCs w:val="24"/>
        </w:rPr>
        <w:t>documented</w:t>
      </w:r>
      <w:r w:rsidRPr="0084078C">
        <w:rPr>
          <w:rFonts w:cs="Arial"/>
          <w:szCs w:val="24"/>
        </w:rPr>
        <w:t>, and reported by the student.</w:t>
      </w:r>
    </w:p>
    <w:p w14:paraId="45B11C7D" w14:textId="59A3BC16" w:rsidR="00614981" w:rsidRPr="0084078C" w:rsidRDefault="0058504D" w:rsidP="00D61A86">
      <w:pPr>
        <w:ind w:firstLine="720"/>
        <w:rPr>
          <w:rFonts w:cs="Arial"/>
          <w:szCs w:val="24"/>
        </w:rPr>
      </w:pPr>
      <w:r w:rsidRPr="0084078C">
        <w:rPr>
          <w:rFonts w:cs="Arial"/>
          <w:szCs w:val="24"/>
        </w:rPr>
        <w:t xml:space="preserve">To earn credit for </w:t>
      </w:r>
      <w:r w:rsidRPr="0084078C">
        <w:t xml:space="preserve">observation/participation in alternative laboratory practice or service learning the student must secure permission from the </w:t>
      </w:r>
      <w:r w:rsidR="00210AAC" w:rsidRPr="0084078C">
        <w:t>UIS clinical practicum course instructor</w:t>
      </w:r>
      <w:r w:rsidRPr="0084078C">
        <w:t xml:space="preserve"> and/or </w:t>
      </w:r>
      <w:r w:rsidR="00210AAC" w:rsidRPr="0084078C">
        <w:t xml:space="preserve">MLS </w:t>
      </w:r>
      <w:r w:rsidRPr="0084078C">
        <w:t xml:space="preserve">Program Director prior to registration into MLS 496: Special Topics Practicum.  MLS 496 is a variable credit hour course (1 to 6 Hours) and may be </w:t>
      </w:r>
      <w:r w:rsidR="00C87058" w:rsidRPr="0084078C">
        <w:t>repeated</w:t>
      </w:r>
      <w:r w:rsidRPr="0084078C">
        <w:t xml:space="preserve"> for credit if </w:t>
      </w:r>
      <w:r w:rsidR="008E7401" w:rsidRPr="0084078C">
        <w:t>the content</w:t>
      </w:r>
      <w:r w:rsidRPr="0084078C">
        <w:t xml:space="preserve"> is sufficiently </w:t>
      </w:r>
      <w:r w:rsidR="005C5B3D" w:rsidRPr="0084078C">
        <w:t>different</w:t>
      </w:r>
      <w:r w:rsidRPr="0084078C">
        <w:t>.</w:t>
      </w:r>
    </w:p>
    <w:p w14:paraId="290F4C6B" w14:textId="77777777" w:rsidR="00DF5B6A" w:rsidRPr="0084078C" w:rsidRDefault="00DF5B6A">
      <w:pPr>
        <w:widowControl/>
        <w:autoSpaceDE/>
        <w:autoSpaceDN/>
        <w:adjustRightInd/>
        <w:spacing w:after="200" w:line="276" w:lineRule="auto"/>
        <w:rPr>
          <w:rFonts w:eastAsiaTheme="majorEastAsia" w:cstheme="majorBidi"/>
          <w:b/>
          <w:color w:val="00447B"/>
          <w:sz w:val="32"/>
          <w:szCs w:val="26"/>
        </w:rPr>
      </w:pPr>
      <w:r w:rsidRPr="0084078C">
        <w:br w:type="page"/>
      </w:r>
    </w:p>
    <w:p w14:paraId="4840C8A0" w14:textId="763D4F12" w:rsidR="007754D1" w:rsidRPr="0084078C" w:rsidRDefault="007754D1" w:rsidP="00E37B76">
      <w:pPr>
        <w:pStyle w:val="Heading2"/>
        <w:spacing w:after="160"/>
        <w:rPr>
          <w:rFonts w:cs="Arial"/>
          <w:bCs/>
          <w:szCs w:val="24"/>
        </w:rPr>
      </w:pPr>
      <w:bookmarkStart w:id="163" w:name="_Toc173247571"/>
      <w:r w:rsidRPr="0084078C">
        <w:lastRenderedPageBreak/>
        <w:t>Immunization Policy</w:t>
      </w:r>
      <w:bookmarkEnd w:id="163"/>
    </w:p>
    <w:p w14:paraId="785D72D2" w14:textId="77777777" w:rsidR="007754D1" w:rsidRPr="0084078C" w:rsidRDefault="007754D1" w:rsidP="00E37B76">
      <w:pPr>
        <w:spacing w:after="80"/>
        <w:ind w:firstLine="720"/>
        <w:rPr>
          <w:rStyle w:val="Strong"/>
          <w:b w:val="0"/>
          <w:bCs w:val="0"/>
          <w:szCs w:val="24"/>
        </w:rPr>
      </w:pPr>
      <w:r w:rsidRPr="0084078C">
        <w:rPr>
          <w:rStyle w:val="Strong"/>
          <w:b w:val="0"/>
          <w:bCs w:val="0"/>
          <w:szCs w:val="24"/>
        </w:rPr>
        <w:t xml:space="preserve">Medical Laboratory Science (MLS) </w:t>
      </w:r>
      <w:r w:rsidRPr="0084078C">
        <w:rPr>
          <w:szCs w:val="24"/>
        </w:rPr>
        <w:t>students must provide medical documentation of the following immunizations and laboratory test results to the MLS Program. Students who are unable to obtain immunizations for health or religious reasons must submit an approved waiver to the MLS Program.</w:t>
      </w:r>
    </w:p>
    <w:p w14:paraId="340AD42E" w14:textId="77777777" w:rsidR="007754D1" w:rsidRPr="0084078C" w:rsidRDefault="007754D1" w:rsidP="00E37B76">
      <w:pPr>
        <w:pStyle w:val="Heading3"/>
        <w:spacing w:after="40"/>
        <w:rPr>
          <w:rStyle w:val="Strong"/>
          <w:b/>
          <w:bCs w:val="0"/>
          <w:szCs w:val="24"/>
        </w:rPr>
      </w:pPr>
      <w:bookmarkStart w:id="164" w:name="_Toc141798883"/>
      <w:bookmarkStart w:id="165" w:name="_Toc173247572"/>
      <w:r w:rsidRPr="0084078C">
        <w:rPr>
          <w:rStyle w:val="Strong"/>
          <w:b/>
          <w:szCs w:val="24"/>
        </w:rPr>
        <w:t>Prior to entering the Program</w:t>
      </w:r>
      <w:bookmarkEnd w:id="164"/>
      <w:bookmarkEnd w:id="165"/>
    </w:p>
    <w:p w14:paraId="1E7AC626" w14:textId="77777777" w:rsidR="007754D1" w:rsidRPr="0084078C" w:rsidRDefault="00297DC6" w:rsidP="007754D1">
      <w:pPr>
        <w:pStyle w:val="ListParagraph"/>
        <w:numPr>
          <w:ilvl w:val="0"/>
          <w:numId w:val="2"/>
        </w:numPr>
        <w:spacing w:after="0"/>
        <w:rPr>
          <w:color w:val="00447B"/>
          <w:szCs w:val="24"/>
        </w:rPr>
      </w:pPr>
      <w:hyperlink r:id="rId26" w:history="1">
        <w:r w:rsidR="007754D1" w:rsidRPr="0084078C">
          <w:rPr>
            <w:rStyle w:val="Hyperlink"/>
            <w:bCs/>
            <w:color w:val="00447B"/>
            <w:szCs w:val="24"/>
          </w:rPr>
          <w:t>All immunizations</w:t>
        </w:r>
        <w:r w:rsidR="007754D1" w:rsidRPr="0084078C">
          <w:rPr>
            <w:rStyle w:val="Hyperlink"/>
            <w:color w:val="00447B"/>
            <w:szCs w:val="24"/>
          </w:rPr>
          <w:t xml:space="preserve"> required by UIS</w:t>
        </w:r>
      </w:hyperlink>
    </w:p>
    <w:p w14:paraId="671066AF" w14:textId="77777777" w:rsidR="007754D1" w:rsidRPr="0084078C" w:rsidRDefault="007754D1" w:rsidP="007754D1">
      <w:pPr>
        <w:pStyle w:val="ListParagraph"/>
        <w:numPr>
          <w:ilvl w:val="0"/>
          <w:numId w:val="2"/>
        </w:numPr>
        <w:spacing w:after="0"/>
        <w:rPr>
          <w:szCs w:val="24"/>
        </w:rPr>
      </w:pPr>
      <w:r w:rsidRPr="0084078C">
        <w:rPr>
          <w:szCs w:val="24"/>
        </w:rPr>
        <w:t xml:space="preserve">The Hepatitis B immunization series (3 shots) </w:t>
      </w:r>
      <w:r w:rsidRPr="0084078C">
        <w:rPr>
          <w:b/>
          <w:bCs/>
          <w:szCs w:val="24"/>
          <w:u w:val="single"/>
        </w:rPr>
        <w:t>or</w:t>
      </w:r>
      <w:r w:rsidRPr="0084078C">
        <w:rPr>
          <w:szCs w:val="24"/>
        </w:rPr>
        <w:t xml:space="preserve"> proof of immunity (IgG titer)</w:t>
      </w:r>
    </w:p>
    <w:p w14:paraId="7B404154" w14:textId="77777777" w:rsidR="007754D1" w:rsidRPr="0084078C" w:rsidRDefault="007754D1" w:rsidP="007754D1">
      <w:pPr>
        <w:pStyle w:val="ListParagraph"/>
        <w:numPr>
          <w:ilvl w:val="1"/>
          <w:numId w:val="2"/>
        </w:numPr>
        <w:spacing w:after="0"/>
        <w:rPr>
          <w:szCs w:val="24"/>
        </w:rPr>
      </w:pPr>
      <w:r w:rsidRPr="0084078C">
        <w:rPr>
          <w:szCs w:val="24"/>
        </w:rPr>
        <w:t>The Hepatitis B immunization series is completed over a period of approximately 6 months. Any student who has not yet begun the Hepatitis B immunization series should start immediately.</w:t>
      </w:r>
    </w:p>
    <w:p w14:paraId="6B173A16" w14:textId="77777777" w:rsidR="007754D1" w:rsidRPr="0084078C" w:rsidRDefault="007754D1" w:rsidP="007754D1">
      <w:pPr>
        <w:pStyle w:val="ListParagraph"/>
        <w:numPr>
          <w:ilvl w:val="1"/>
          <w:numId w:val="2"/>
        </w:numPr>
        <w:spacing w:after="0"/>
        <w:rPr>
          <w:szCs w:val="24"/>
        </w:rPr>
      </w:pPr>
      <w:bookmarkStart w:id="166" w:name="_Hlk57966871"/>
      <w:r w:rsidRPr="0084078C">
        <w:rPr>
          <w:szCs w:val="24"/>
        </w:rPr>
        <w:t>Students will not be allowed to participate in curricular laboratories until proof of complete or initiated Hepatitis B immunization series or an approved waiver has been received by the MLS Program.</w:t>
      </w:r>
    </w:p>
    <w:p w14:paraId="751C4085" w14:textId="77777777" w:rsidR="007754D1" w:rsidRPr="0084078C" w:rsidRDefault="007754D1" w:rsidP="00E37B76">
      <w:pPr>
        <w:pStyle w:val="Heading3"/>
        <w:spacing w:before="120" w:after="40"/>
        <w:rPr>
          <w:szCs w:val="24"/>
        </w:rPr>
      </w:pPr>
      <w:bookmarkStart w:id="167" w:name="_Toc141798884"/>
      <w:bookmarkStart w:id="168" w:name="_Toc173247573"/>
      <w:bookmarkEnd w:id="166"/>
      <w:r w:rsidRPr="0084078C">
        <w:rPr>
          <w:rStyle w:val="Strong"/>
          <w:b/>
          <w:szCs w:val="24"/>
        </w:rPr>
        <w:t>Prior to the clinical practicum courses</w:t>
      </w:r>
      <w:bookmarkEnd w:id="167"/>
      <w:bookmarkEnd w:id="168"/>
      <w:r w:rsidRPr="0084078C">
        <w:rPr>
          <w:szCs w:val="24"/>
        </w:rPr>
        <w:t xml:space="preserve"> </w:t>
      </w:r>
    </w:p>
    <w:p w14:paraId="57E4291F" w14:textId="77777777" w:rsidR="007754D1" w:rsidRPr="0084078C" w:rsidRDefault="007754D1" w:rsidP="007754D1">
      <w:pPr>
        <w:pStyle w:val="ListParagraph"/>
        <w:numPr>
          <w:ilvl w:val="0"/>
          <w:numId w:val="3"/>
        </w:numPr>
        <w:spacing w:after="0"/>
        <w:rPr>
          <w:color w:val="000000"/>
          <w:spacing w:val="-8"/>
          <w:szCs w:val="24"/>
        </w:rPr>
      </w:pPr>
      <w:r w:rsidRPr="0084078C">
        <w:rPr>
          <w:color w:val="000000"/>
          <w:spacing w:val="-8"/>
          <w:szCs w:val="24"/>
        </w:rPr>
        <w:t xml:space="preserve">COVID vaccination (two doses of Pfizer/Moderna </w:t>
      </w:r>
      <w:r w:rsidRPr="0084078C">
        <w:rPr>
          <w:b/>
          <w:bCs/>
          <w:color w:val="000000"/>
          <w:spacing w:val="-8"/>
          <w:szCs w:val="24"/>
          <w:u w:val="single"/>
        </w:rPr>
        <w:t>or</w:t>
      </w:r>
      <w:r w:rsidRPr="0084078C">
        <w:rPr>
          <w:color w:val="000000"/>
          <w:spacing w:val="-8"/>
          <w:szCs w:val="24"/>
        </w:rPr>
        <w:t xml:space="preserve"> one dose of J&amp;J)</w:t>
      </w:r>
    </w:p>
    <w:p w14:paraId="670A7F5F" w14:textId="77777777" w:rsidR="007754D1" w:rsidRPr="0084078C" w:rsidRDefault="007754D1" w:rsidP="007754D1">
      <w:pPr>
        <w:pStyle w:val="ListParagraph"/>
        <w:numPr>
          <w:ilvl w:val="0"/>
          <w:numId w:val="3"/>
        </w:numPr>
        <w:spacing w:after="0"/>
        <w:rPr>
          <w:color w:val="000000"/>
          <w:spacing w:val="-8"/>
          <w:szCs w:val="24"/>
        </w:rPr>
      </w:pPr>
      <w:r w:rsidRPr="0084078C">
        <w:rPr>
          <w:color w:val="000000"/>
          <w:spacing w:val="-8"/>
          <w:szCs w:val="24"/>
        </w:rPr>
        <w:t xml:space="preserve">Varicella vaccination (two shots), titer, or documented medical history of chicken </w:t>
      </w:r>
      <w:r w:rsidRPr="0084078C">
        <w:rPr>
          <w:spacing w:val="-8"/>
          <w:szCs w:val="24"/>
        </w:rPr>
        <w:t>pox infection</w:t>
      </w:r>
    </w:p>
    <w:p w14:paraId="18C55C0C" w14:textId="77777777" w:rsidR="007754D1" w:rsidRPr="0084078C" w:rsidRDefault="007754D1" w:rsidP="007754D1">
      <w:pPr>
        <w:pStyle w:val="ListParagraph"/>
        <w:numPr>
          <w:ilvl w:val="0"/>
          <w:numId w:val="3"/>
        </w:numPr>
        <w:spacing w:after="0"/>
        <w:rPr>
          <w:color w:val="000000"/>
          <w:spacing w:val="-8"/>
          <w:szCs w:val="24"/>
        </w:rPr>
      </w:pPr>
      <w:r w:rsidRPr="0084078C">
        <w:rPr>
          <w:szCs w:val="24"/>
        </w:rPr>
        <w:t xml:space="preserve">2-step T.B. (tuberculosis) skin test series </w:t>
      </w:r>
      <w:r w:rsidRPr="0084078C">
        <w:rPr>
          <w:b/>
          <w:bCs/>
          <w:szCs w:val="24"/>
          <w:u w:val="single"/>
        </w:rPr>
        <w:t>or</w:t>
      </w:r>
      <w:r w:rsidRPr="0084078C">
        <w:rPr>
          <w:szCs w:val="24"/>
        </w:rPr>
        <w:t xml:space="preserve"> TB QuantiFERON (or equivalent) blood test within the three months prior to beginning clinical practicum courses</w:t>
      </w:r>
    </w:p>
    <w:p w14:paraId="6668E77D" w14:textId="77777777" w:rsidR="007754D1" w:rsidRPr="0084078C" w:rsidRDefault="007754D1" w:rsidP="007754D1">
      <w:pPr>
        <w:pStyle w:val="ListParagraph"/>
        <w:numPr>
          <w:ilvl w:val="1"/>
          <w:numId w:val="3"/>
        </w:numPr>
        <w:spacing w:after="0"/>
        <w:rPr>
          <w:color w:val="000000"/>
          <w:spacing w:val="-8"/>
          <w:szCs w:val="24"/>
        </w:rPr>
      </w:pPr>
      <w:r w:rsidRPr="0084078C">
        <w:rPr>
          <w:szCs w:val="24"/>
        </w:rPr>
        <w:t xml:space="preserve">Students who have had the BCG immunization should get the TB QuantiFERON test instead of the skin test.  </w:t>
      </w:r>
    </w:p>
    <w:p w14:paraId="618589EA" w14:textId="77777777" w:rsidR="007754D1" w:rsidRPr="0084078C" w:rsidRDefault="007754D1" w:rsidP="007754D1">
      <w:pPr>
        <w:pStyle w:val="ListParagraph"/>
        <w:numPr>
          <w:ilvl w:val="1"/>
          <w:numId w:val="3"/>
        </w:numPr>
        <w:spacing w:after="0"/>
        <w:rPr>
          <w:color w:val="000000"/>
          <w:spacing w:val="-8"/>
          <w:szCs w:val="24"/>
        </w:rPr>
      </w:pPr>
      <w:r w:rsidRPr="0084078C">
        <w:rPr>
          <w:szCs w:val="24"/>
        </w:rPr>
        <w:t>Students who test positive (or have previously tested positive), must provide medical documentation of a negative chest x-ray and TB questionnaire, depending on requirements of the clinical affiliate.</w:t>
      </w:r>
    </w:p>
    <w:p w14:paraId="5B08B83D" w14:textId="77777777" w:rsidR="007754D1" w:rsidRPr="0084078C" w:rsidRDefault="007754D1" w:rsidP="007754D1">
      <w:pPr>
        <w:pStyle w:val="ListParagraph"/>
        <w:numPr>
          <w:ilvl w:val="1"/>
          <w:numId w:val="3"/>
        </w:numPr>
        <w:spacing w:after="0"/>
        <w:rPr>
          <w:rStyle w:val="Strong"/>
          <w:b w:val="0"/>
          <w:bCs w:val="0"/>
          <w:color w:val="000000"/>
          <w:spacing w:val="-8"/>
          <w:szCs w:val="24"/>
        </w:rPr>
      </w:pPr>
      <w:r w:rsidRPr="0084078C">
        <w:rPr>
          <w:rStyle w:val="Strong"/>
          <w:szCs w:val="24"/>
        </w:rPr>
        <w:t>Do not get TB testing any earlier than 3 months prior to clinical practicum courses</w:t>
      </w:r>
    </w:p>
    <w:p w14:paraId="7890DB04" w14:textId="77777777" w:rsidR="007754D1" w:rsidRPr="0084078C" w:rsidRDefault="007754D1" w:rsidP="007754D1">
      <w:pPr>
        <w:pStyle w:val="ListParagraph"/>
        <w:numPr>
          <w:ilvl w:val="0"/>
          <w:numId w:val="3"/>
        </w:numPr>
        <w:spacing w:after="0"/>
        <w:rPr>
          <w:rFonts w:cs="Times New Roman"/>
          <w:b/>
          <w:bCs/>
          <w:szCs w:val="24"/>
        </w:rPr>
      </w:pPr>
      <w:r w:rsidRPr="0084078C">
        <w:rPr>
          <w:szCs w:val="24"/>
        </w:rPr>
        <w:t>Seasonal flu vaccine for the current season must be obtained by November 1</w:t>
      </w:r>
      <w:r w:rsidRPr="0084078C">
        <w:rPr>
          <w:szCs w:val="24"/>
          <w:vertAlign w:val="superscript"/>
        </w:rPr>
        <w:t>st</w:t>
      </w:r>
      <w:r w:rsidRPr="0084078C">
        <w:rPr>
          <w:szCs w:val="24"/>
        </w:rPr>
        <w:t xml:space="preserve"> of the clinical practicum year</w:t>
      </w:r>
    </w:p>
    <w:p w14:paraId="682F2701" w14:textId="77777777" w:rsidR="007754D1" w:rsidRPr="0084078C" w:rsidRDefault="007754D1" w:rsidP="007754D1">
      <w:pPr>
        <w:pStyle w:val="ListParagraph"/>
        <w:numPr>
          <w:ilvl w:val="0"/>
          <w:numId w:val="3"/>
        </w:numPr>
        <w:spacing w:after="0"/>
        <w:rPr>
          <w:rFonts w:cs="Times New Roman"/>
          <w:b/>
          <w:bCs/>
          <w:szCs w:val="24"/>
        </w:rPr>
      </w:pPr>
      <w:r w:rsidRPr="0084078C">
        <w:rPr>
          <w:szCs w:val="24"/>
        </w:rPr>
        <w:t>Any other vaccines required by the clinical affiliate</w:t>
      </w:r>
      <w:r w:rsidRPr="0084078C">
        <w:rPr>
          <w:szCs w:val="24"/>
        </w:rPr>
        <w:tab/>
      </w:r>
    </w:p>
    <w:p w14:paraId="73F8499F" w14:textId="77777777" w:rsidR="007754D1" w:rsidRPr="0084078C" w:rsidRDefault="007754D1" w:rsidP="007754D1">
      <w:pPr>
        <w:spacing w:before="120"/>
        <w:ind w:firstLine="360"/>
        <w:rPr>
          <w:rStyle w:val="Strong"/>
          <w:szCs w:val="24"/>
        </w:rPr>
      </w:pPr>
      <w:r w:rsidRPr="0084078C">
        <w:rPr>
          <w:szCs w:val="24"/>
        </w:rPr>
        <w:t xml:space="preserve">In preparation for clinical practicum courses, the MLS Program assures clinical affiliates that students’ immunization requirements have been met. Because of the Health Insurance Portability and Accountability Act (HIPAA) the MLS Program cannot provide immunization documentation to a clinical affiliate site if they request it. If a clinical affiliate site requires documented proof of immunization and/or laboratory test results, the student will need to provide documentation directly to the clinical site. Therefore, students are advised to </w:t>
      </w:r>
      <w:r w:rsidRPr="0084078C">
        <w:rPr>
          <w:rStyle w:val="Strong"/>
          <w:b w:val="0"/>
          <w:szCs w:val="24"/>
        </w:rPr>
        <w:t>keep originals of all immunization records.</w:t>
      </w:r>
    </w:p>
    <w:p w14:paraId="172D470F" w14:textId="77777777" w:rsidR="007754D1" w:rsidRPr="0084078C" w:rsidRDefault="007754D1" w:rsidP="00E37B76">
      <w:pPr>
        <w:pStyle w:val="Heading3"/>
        <w:spacing w:after="40"/>
        <w:rPr>
          <w:rStyle w:val="Strong"/>
          <w:b/>
          <w:szCs w:val="24"/>
        </w:rPr>
      </w:pPr>
      <w:bookmarkStart w:id="169" w:name="_Toc141798885"/>
      <w:bookmarkStart w:id="170" w:name="_Toc173247574"/>
      <w:r w:rsidRPr="0084078C">
        <w:rPr>
          <w:rStyle w:val="Strong"/>
          <w:b/>
          <w:bCs w:val="0"/>
          <w:szCs w:val="24"/>
        </w:rPr>
        <w:t>S</w:t>
      </w:r>
      <w:r w:rsidRPr="0084078C">
        <w:rPr>
          <w:rStyle w:val="Strong"/>
          <w:b/>
          <w:szCs w:val="24"/>
        </w:rPr>
        <w:t xml:space="preserve">ubmit </w:t>
      </w:r>
      <w:r w:rsidRPr="0084078C">
        <w:rPr>
          <w:rStyle w:val="Strong"/>
          <w:b/>
          <w:bCs w:val="0"/>
          <w:szCs w:val="24"/>
        </w:rPr>
        <w:t>immunization documentation to the MLS Program</w:t>
      </w:r>
      <w:bookmarkEnd w:id="169"/>
      <w:bookmarkEnd w:id="170"/>
    </w:p>
    <w:p w14:paraId="3F0BCC50" w14:textId="77777777" w:rsidR="007754D1" w:rsidRPr="0084078C" w:rsidRDefault="007754D1" w:rsidP="00E37B76">
      <w:pPr>
        <w:spacing w:after="40"/>
        <w:ind w:firstLine="720"/>
        <w:rPr>
          <w:rStyle w:val="Strong"/>
          <w:b w:val="0"/>
          <w:bCs w:val="0"/>
          <w:szCs w:val="24"/>
        </w:rPr>
      </w:pPr>
      <w:r w:rsidRPr="0084078C">
        <w:rPr>
          <w:rStyle w:val="Strong"/>
          <w:b w:val="0"/>
          <w:bCs w:val="0"/>
          <w:szCs w:val="24"/>
        </w:rPr>
        <w:t xml:space="preserve">Upload documentation of all MLS-required immunizations to your digital MLS student file on UIS Box </w:t>
      </w:r>
      <w:r w:rsidRPr="0084078C">
        <w:rPr>
          <w:rStyle w:val="Strong"/>
          <w:b w:val="0"/>
          <w:szCs w:val="24"/>
        </w:rPr>
        <w:t>– the MLS Program Director will send an invitation to collaborate on your MLS student file after admission to the MLS Program.</w:t>
      </w:r>
    </w:p>
    <w:p w14:paraId="76D5C5E1" w14:textId="0848CAD6" w:rsidR="00DF5B6A" w:rsidRPr="00C32FC5" w:rsidRDefault="007754D1" w:rsidP="00C32FC5">
      <w:pPr>
        <w:spacing w:before="120"/>
        <w:ind w:firstLine="720"/>
        <w:rPr>
          <w:rFonts w:cs="Times New Roman"/>
          <w:b/>
          <w:bCs/>
          <w:szCs w:val="24"/>
        </w:rPr>
      </w:pPr>
      <w:r w:rsidRPr="0084078C">
        <w:rPr>
          <w:rStyle w:val="Strong"/>
          <w:b w:val="0"/>
          <w:szCs w:val="24"/>
        </w:rPr>
        <w:t xml:space="preserve">You must register for classes </w:t>
      </w:r>
      <w:r w:rsidRPr="0084078C">
        <w:rPr>
          <w:rStyle w:val="Strong"/>
          <w:b w:val="0"/>
          <w:bCs w:val="0"/>
          <w:szCs w:val="24"/>
        </w:rPr>
        <w:t xml:space="preserve">at UIS </w:t>
      </w:r>
      <w:r w:rsidRPr="0084078C">
        <w:rPr>
          <w:rStyle w:val="Strong"/>
          <w:b w:val="0"/>
          <w:szCs w:val="24"/>
        </w:rPr>
        <w:t xml:space="preserve">before you </w:t>
      </w:r>
      <w:r w:rsidRPr="0084078C">
        <w:rPr>
          <w:rStyle w:val="Strong"/>
          <w:b w:val="0"/>
          <w:bCs w:val="0"/>
          <w:szCs w:val="24"/>
        </w:rPr>
        <w:t>can</w:t>
      </w:r>
      <w:r w:rsidRPr="0084078C">
        <w:rPr>
          <w:rStyle w:val="Strong"/>
          <w:b w:val="0"/>
          <w:szCs w:val="24"/>
        </w:rPr>
        <w:t xml:space="preserve"> access </w:t>
      </w:r>
      <w:r w:rsidRPr="0084078C">
        <w:rPr>
          <w:rStyle w:val="Strong"/>
          <w:b w:val="0"/>
          <w:bCs w:val="0"/>
          <w:szCs w:val="24"/>
        </w:rPr>
        <w:t xml:space="preserve">UIS </w:t>
      </w:r>
      <w:r w:rsidRPr="0084078C">
        <w:rPr>
          <w:rStyle w:val="Strong"/>
          <w:b w:val="0"/>
          <w:szCs w:val="24"/>
        </w:rPr>
        <w:t xml:space="preserve">Box. After registering for classes, visit </w:t>
      </w:r>
      <w:hyperlink r:id="rId27" w:history="1">
        <w:r w:rsidRPr="0084078C">
          <w:rPr>
            <w:rStyle w:val="Hyperlink"/>
            <w:szCs w:val="24"/>
          </w:rPr>
          <w:t>http://go.uis.edu/box</w:t>
        </w:r>
      </w:hyperlink>
      <w:r w:rsidRPr="0084078C">
        <w:rPr>
          <w:rStyle w:val="Strong"/>
          <w:b w:val="0"/>
          <w:szCs w:val="24"/>
        </w:rPr>
        <w:t xml:space="preserve"> and click </w:t>
      </w:r>
      <w:r w:rsidRPr="0084078C">
        <w:rPr>
          <w:rStyle w:val="Strong"/>
          <w:b w:val="0"/>
          <w:bCs w:val="0"/>
          <w:szCs w:val="24"/>
        </w:rPr>
        <w:t>“</w:t>
      </w:r>
      <w:r w:rsidRPr="0084078C">
        <w:rPr>
          <w:rStyle w:val="Strong"/>
          <w:b w:val="0"/>
          <w:szCs w:val="24"/>
        </w:rPr>
        <w:t>sign up” to create your UIS Box account – you must use your UIS credentials to sign up for a UIS Box account.</w:t>
      </w:r>
      <w:r w:rsidRPr="0084078C">
        <w:rPr>
          <w:rStyle w:val="Strong"/>
          <w:b w:val="0"/>
          <w:bCs w:val="0"/>
          <w:szCs w:val="24"/>
        </w:rPr>
        <w:t xml:space="preserve"> If you are a current UIS student who has previously registered for classes at UIS, you should be able to immediately</w:t>
      </w:r>
      <w:r w:rsidR="00E37B76">
        <w:rPr>
          <w:rStyle w:val="Strong"/>
          <w:b w:val="0"/>
          <w:bCs w:val="0"/>
          <w:szCs w:val="24"/>
        </w:rPr>
        <w:t xml:space="preserve"> </w:t>
      </w:r>
      <w:r w:rsidRPr="0084078C">
        <w:rPr>
          <w:rStyle w:val="Strong"/>
          <w:b w:val="0"/>
          <w:bCs w:val="0"/>
          <w:szCs w:val="24"/>
        </w:rPr>
        <w:t>access or activate your UIS Box account.</w:t>
      </w:r>
    </w:p>
    <w:p w14:paraId="216F45D0" w14:textId="4AF3677B" w:rsidR="007754D1" w:rsidRPr="0084078C" w:rsidRDefault="007754D1" w:rsidP="007754D1">
      <w:pPr>
        <w:pStyle w:val="Heading2"/>
      </w:pPr>
      <w:bookmarkStart w:id="171" w:name="_Toc173247575"/>
      <w:r w:rsidRPr="0084078C">
        <w:lastRenderedPageBreak/>
        <w:t>Academic Integrity</w:t>
      </w:r>
      <w:bookmarkEnd w:id="171"/>
      <w:r w:rsidRPr="0084078C">
        <w:t xml:space="preserve"> </w:t>
      </w:r>
    </w:p>
    <w:p w14:paraId="44D610C8" w14:textId="77777777" w:rsidR="007754D1" w:rsidRPr="0084078C" w:rsidRDefault="007754D1" w:rsidP="007754D1">
      <w:pPr>
        <w:spacing w:after="160"/>
        <w:ind w:firstLine="720"/>
        <w:rPr>
          <w:rFonts w:cs="Arial"/>
          <w:szCs w:val="24"/>
        </w:rPr>
      </w:pPr>
      <w:r w:rsidRPr="0084078C">
        <w:rPr>
          <w:rFonts w:cs="Arial"/>
          <w:szCs w:val="24"/>
        </w:rPr>
        <w:t xml:space="preserve">Each student is obligated to be familiar with and adhere to the </w:t>
      </w:r>
      <w:hyperlink r:id="rId28" w:history="1">
        <w:r w:rsidRPr="0084078C">
          <w:rPr>
            <w:rStyle w:val="Hyperlink"/>
            <w:rFonts w:cs="Arial"/>
            <w:color w:val="1D416A"/>
            <w:szCs w:val="24"/>
          </w:rPr>
          <w:t>University of Illinois Academic Integrity Policy</w:t>
        </w:r>
      </w:hyperlink>
      <w:r w:rsidRPr="0084078C">
        <w:rPr>
          <w:rFonts w:cs="Arial"/>
          <w:szCs w:val="24"/>
        </w:rPr>
        <w:t xml:space="preserve"> and the School of Health Sciences Academic Integrity Policy. Review rationale and students’ obligations, as outlined below by the School of Health Sciences Academic Integrity Policy:</w:t>
      </w:r>
    </w:p>
    <w:p w14:paraId="634EA8CA" w14:textId="77777777" w:rsidR="007754D1" w:rsidRPr="0084078C" w:rsidRDefault="007754D1" w:rsidP="007754D1">
      <w:pPr>
        <w:ind w:firstLine="720"/>
        <w:rPr>
          <w:rFonts w:eastAsiaTheme="minorHAnsi" w:cs="Arial"/>
          <w:szCs w:val="22"/>
        </w:rPr>
      </w:pPr>
      <w:r w:rsidRPr="0084078C">
        <w:rPr>
          <w:rFonts w:eastAsiaTheme="minorHAnsi" w:cs="Arial"/>
          <w:szCs w:val="22"/>
        </w:rPr>
        <w:t xml:space="preserve">Graduates from the academic programs within the School of Health Sciences (HSC) transition into positions of great trust in healthcare or health maintenance professions. Degrees earned through programs of the HSC must reflect legitimate knowledge and absolute honesty in </w:t>
      </w:r>
      <w:proofErr w:type="gramStart"/>
      <w:r w:rsidRPr="0084078C">
        <w:rPr>
          <w:rFonts w:eastAsiaTheme="minorHAnsi" w:cs="Arial"/>
          <w:szCs w:val="22"/>
        </w:rPr>
        <w:t>each and every</w:t>
      </w:r>
      <w:proofErr w:type="gramEnd"/>
      <w:r w:rsidRPr="0084078C">
        <w:rPr>
          <w:rFonts w:eastAsiaTheme="minorHAnsi" w:cs="Arial"/>
          <w:szCs w:val="22"/>
        </w:rPr>
        <w:t xml:space="preserve"> graduate in order to protect the health and safety of patients/ clients, validate the trust of public and professional communities, and maintain the value of the degrees and professional certifications earned. For these reasons, it is the duty of the faculty and students of the HSC department to uphold and demonstrate academic integrity in all educational and clinical activities.</w:t>
      </w:r>
    </w:p>
    <w:p w14:paraId="5BAE28F2" w14:textId="77777777" w:rsidR="007754D1" w:rsidRPr="0084078C" w:rsidRDefault="007754D1" w:rsidP="007754D1">
      <w:pPr>
        <w:ind w:firstLine="720"/>
        <w:rPr>
          <w:rFonts w:eastAsiaTheme="minorHAnsi" w:cs="Arial"/>
          <w:szCs w:val="22"/>
        </w:rPr>
      </w:pPr>
      <w:r w:rsidRPr="0084078C">
        <w:rPr>
          <w:rFonts w:eastAsiaTheme="minorHAnsi" w:cs="Arial"/>
          <w:szCs w:val="22"/>
        </w:rPr>
        <w:t>The HSC Academic Integrity Policy is not designed to contradict or supersede the University of Illinois Springfield (UIS) Academic Integrity Policy. The goal of the HSC policy is to provide a clear, standard departmental process for faculty and students regarding the management of academic integrity violations and to outline the HSC Department recommended sanctions in accordance with the UIS Academic Integrity Policy. Furthermore, the design and execution of the HSC Academic Integrity Policy reflects stringent certification testing protocols (i.e., zero tolerance of cheating) set forth by professional agencies relevant to the HSC.</w:t>
      </w:r>
    </w:p>
    <w:p w14:paraId="4365A468" w14:textId="77777777" w:rsidR="007754D1" w:rsidRPr="0084078C" w:rsidRDefault="007754D1" w:rsidP="007754D1">
      <w:pPr>
        <w:ind w:firstLine="720"/>
        <w:rPr>
          <w:rFonts w:eastAsiaTheme="minorHAnsi" w:cs="Arial"/>
          <w:szCs w:val="22"/>
        </w:rPr>
      </w:pPr>
      <w:r w:rsidRPr="0084078C">
        <w:rPr>
          <w:rFonts w:eastAsiaTheme="minorHAnsi" w:cs="Arial"/>
          <w:szCs w:val="22"/>
        </w:rPr>
        <w:t xml:space="preserve">The provisions of the UIS and HSC academic integrity policies apply to every learning environment including but not limited </w:t>
      </w:r>
      <w:proofErr w:type="gramStart"/>
      <w:r w:rsidRPr="0084078C">
        <w:rPr>
          <w:rFonts w:eastAsiaTheme="minorHAnsi" w:cs="Arial"/>
          <w:szCs w:val="22"/>
        </w:rPr>
        <w:t>to:</w:t>
      </w:r>
      <w:proofErr w:type="gramEnd"/>
      <w:r w:rsidRPr="0084078C">
        <w:rPr>
          <w:rFonts w:eastAsiaTheme="minorHAnsi" w:cs="Arial"/>
          <w:szCs w:val="22"/>
        </w:rPr>
        <w:t xml:space="preserve"> classroom, laboratory, computer laboratory, exam proctoring center, clinical practicum sites, etc. Any suspected academic integrity violations will be pursued according to the UIS and HSC academic integrity policies. Students found in violation of the UIS and HSC academic integrity policies will be subject to sanctions as detailed in the policies. To ensure safety of practice, trust of the community, and to strengthen the distinction associated with a degree earned from a program of the HSC, members of the HSC faculty are obligated to pursue </w:t>
      </w:r>
      <w:proofErr w:type="gramStart"/>
      <w:r w:rsidRPr="0084078C">
        <w:rPr>
          <w:rFonts w:eastAsiaTheme="minorHAnsi" w:cs="Arial"/>
          <w:szCs w:val="22"/>
        </w:rPr>
        <w:t>any and all</w:t>
      </w:r>
      <w:proofErr w:type="gramEnd"/>
      <w:r w:rsidRPr="0084078C">
        <w:rPr>
          <w:rFonts w:eastAsiaTheme="minorHAnsi" w:cs="Arial"/>
          <w:szCs w:val="22"/>
        </w:rPr>
        <w:t xml:space="preserve"> instances of academic integrity violation.</w:t>
      </w:r>
    </w:p>
    <w:p w14:paraId="2D60F11D" w14:textId="77777777" w:rsidR="007754D1" w:rsidRPr="0084078C" w:rsidRDefault="007754D1" w:rsidP="007754D1">
      <w:pPr>
        <w:spacing w:after="40"/>
        <w:rPr>
          <w:rFonts w:eastAsiaTheme="minorHAnsi"/>
        </w:rPr>
      </w:pPr>
      <w:r w:rsidRPr="0084078C">
        <w:rPr>
          <w:rFonts w:eastAsiaTheme="minorHAnsi"/>
          <w:b/>
          <w:bCs/>
        </w:rPr>
        <w:t xml:space="preserve">Refer to the </w:t>
      </w:r>
      <w:hyperlink r:id="rId29" w:history="1">
        <w:r w:rsidRPr="0084078C">
          <w:rPr>
            <w:rFonts w:eastAsiaTheme="minorHAnsi"/>
            <w:color w:val="1D416A"/>
            <w:u w:val="single"/>
          </w:rPr>
          <w:t>University of Illinois Springfield Academic Integrity Website</w:t>
        </w:r>
      </w:hyperlink>
      <w:r w:rsidRPr="0084078C">
        <w:rPr>
          <w:rFonts w:eastAsiaTheme="minorHAnsi"/>
        </w:rPr>
        <w:t xml:space="preserve"> </w:t>
      </w:r>
      <w:r w:rsidRPr="0084078C">
        <w:rPr>
          <w:rFonts w:eastAsiaTheme="minorHAnsi"/>
          <w:b/>
          <w:bCs/>
        </w:rPr>
        <w:t>for:</w:t>
      </w:r>
    </w:p>
    <w:p w14:paraId="7B0EBC60" w14:textId="77777777" w:rsidR="007754D1" w:rsidRPr="0084078C" w:rsidRDefault="007754D1" w:rsidP="007754D1">
      <w:pPr>
        <w:pStyle w:val="ListParagraph"/>
        <w:numPr>
          <w:ilvl w:val="0"/>
          <w:numId w:val="14"/>
        </w:numPr>
        <w:spacing w:after="0"/>
        <w:contextualSpacing w:val="0"/>
        <w:rPr>
          <w:rFonts w:eastAsiaTheme="minorHAnsi"/>
        </w:rPr>
      </w:pPr>
      <w:r w:rsidRPr="0084078C">
        <w:rPr>
          <w:rFonts w:eastAsiaTheme="minorHAnsi"/>
        </w:rPr>
        <w:t>Student resources</w:t>
      </w:r>
    </w:p>
    <w:p w14:paraId="7F5D9CB7" w14:textId="77777777" w:rsidR="007754D1" w:rsidRPr="0084078C" w:rsidRDefault="007754D1" w:rsidP="007754D1">
      <w:pPr>
        <w:pStyle w:val="ListParagraph"/>
        <w:numPr>
          <w:ilvl w:val="0"/>
          <w:numId w:val="14"/>
        </w:numPr>
        <w:spacing w:after="0"/>
        <w:contextualSpacing w:val="0"/>
        <w:rPr>
          <w:rFonts w:eastAsiaTheme="minorHAnsi"/>
        </w:rPr>
      </w:pPr>
      <w:r w:rsidRPr="0084078C">
        <w:rPr>
          <w:rFonts w:eastAsiaTheme="minorHAnsi"/>
        </w:rPr>
        <w:t>Faculty resources</w:t>
      </w:r>
    </w:p>
    <w:p w14:paraId="455223C6" w14:textId="77777777" w:rsidR="007754D1" w:rsidRPr="0084078C" w:rsidRDefault="007754D1" w:rsidP="007754D1">
      <w:pPr>
        <w:pStyle w:val="ListParagraph"/>
        <w:numPr>
          <w:ilvl w:val="0"/>
          <w:numId w:val="14"/>
        </w:numPr>
        <w:spacing w:after="0"/>
        <w:contextualSpacing w:val="0"/>
        <w:rPr>
          <w:rFonts w:eastAsiaTheme="minorHAnsi"/>
        </w:rPr>
      </w:pPr>
      <w:r w:rsidRPr="0084078C">
        <w:rPr>
          <w:rFonts w:eastAsiaTheme="minorHAnsi"/>
        </w:rPr>
        <w:t>Forms</w:t>
      </w:r>
    </w:p>
    <w:p w14:paraId="7B33302D" w14:textId="77777777" w:rsidR="007754D1" w:rsidRPr="0084078C" w:rsidRDefault="007754D1" w:rsidP="007754D1">
      <w:pPr>
        <w:pStyle w:val="ListParagraph"/>
        <w:numPr>
          <w:ilvl w:val="0"/>
          <w:numId w:val="14"/>
        </w:numPr>
        <w:spacing w:after="40"/>
        <w:contextualSpacing w:val="0"/>
        <w:rPr>
          <w:rFonts w:eastAsiaTheme="minorHAnsi"/>
        </w:rPr>
      </w:pPr>
      <w:r w:rsidRPr="0084078C">
        <w:rPr>
          <w:rFonts w:eastAsiaTheme="minorHAnsi"/>
        </w:rPr>
        <w:t>The UIS Academic Integrity Policy</w:t>
      </w:r>
    </w:p>
    <w:p w14:paraId="75CC38F6" w14:textId="77777777" w:rsidR="007754D1" w:rsidRPr="0084078C" w:rsidRDefault="007754D1" w:rsidP="007754D1">
      <w:pPr>
        <w:spacing w:after="40"/>
        <w:rPr>
          <w:rFonts w:eastAsiaTheme="minorHAnsi"/>
        </w:rPr>
      </w:pPr>
      <w:r w:rsidRPr="0084078C">
        <w:rPr>
          <w:rFonts w:eastAsiaTheme="minorHAnsi"/>
          <w:b/>
          <w:bCs/>
        </w:rPr>
        <w:t>Refer to the</w:t>
      </w:r>
      <w:r w:rsidRPr="0084078C">
        <w:rPr>
          <w:rFonts w:eastAsiaTheme="minorHAnsi"/>
        </w:rPr>
        <w:t xml:space="preserve"> </w:t>
      </w:r>
      <w:hyperlink r:id="rId30" w:history="1">
        <w:r w:rsidRPr="0084078C">
          <w:rPr>
            <w:rFonts w:eastAsiaTheme="minorHAnsi"/>
            <w:color w:val="1D416A"/>
            <w:u w:val="single"/>
          </w:rPr>
          <w:t>University of Illinois Springfield Academic Integrity Policy</w:t>
        </w:r>
      </w:hyperlink>
      <w:r w:rsidRPr="0084078C">
        <w:rPr>
          <w:rFonts w:eastAsiaTheme="minorHAnsi"/>
        </w:rPr>
        <w:t xml:space="preserve"> </w:t>
      </w:r>
      <w:r w:rsidRPr="0084078C">
        <w:rPr>
          <w:rFonts w:eastAsiaTheme="minorHAnsi"/>
          <w:b/>
          <w:bCs/>
        </w:rPr>
        <w:t>for:</w:t>
      </w:r>
    </w:p>
    <w:p w14:paraId="36B23712" w14:textId="77777777" w:rsidR="007754D1" w:rsidRPr="0084078C" w:rsidRDefault="007754D1" w:rsidP="007754D1">
      <w:pPr>
        <w:pStyle w:val="ListParagraph"/>
        <w:numPr>
          <w:ilvl w:val="0"/>
          <w:numId w:val="15"/>
        </w:numPr>
        <w:spacing w:after="0"/>
        <w:contextualSpacing w:val="0"/>
        <w:rPr>
          <w:rFonts w:eastAsiaTheme="minorHAnsi"/>
        </w:rPr>
      </w:pPr>
      <w:r w:rsidRPr="0084078C">
        <w:rPr>
          <w:rFonts w:eastAsiaTheme="minorHAnsi"/>
        </w:rPr>
        <w:t>Faculty and student responsibilities</w:t>
      </w:r>
    </w:p>
    <w:p w14:paraId="6DF77132" w14:textId="77777777" w:rsidR="007754D1" w:rsidRPr="0084078C" w:rsidRDefault="007754D1" w:rsidP="007754D1">
      <w:pPr>
        <w:pStyle w:val="ListParagraph"/>
        <w:numPr>
          <w:ilvl w:val="1"/>
          <w:numId w:val="15"/>
        </w:numPr>
        <w:spacing w:after="0"/>
        <w:contextualSpacing w:val="0"/>
        <w:rPr>
          <w:rFonts w:eastAsiaTheme="minorHAnsi"/>
        </w:rPr>
      </w:pPr>
      <w:r w:rsidRPr="0084078C">
        <w:rPr>
          <w:rFonts w:eastAsiaTheme="minorHAnsi"/>
        </w:rPr>
        <w:t>Section II</w:t>
      </w:r>
    </w:p>
    <w:p w14:paraId="48BE8C31" w14:textId="77777777" w:rsidR="007754D1" w:rsidRPr="0084078C" w:rsidRDefault="007754D1" w:rsidP="007754D1">
      <w:pPr>
        <w:pStyle w:val="ListParagraph"/>
        <w:numPr>
          <w:ilvl w:val="0"/>
          <w:numId w:val="15"/>
        </w:numPr>
        <w:spacing w:after="0"/>
        <w:contextualSpacing w:val="0"/>
        <w:rPr>
          <w:rFonts w:eastAsiaTheme="minorHAnsi"/>
        </w:rPr>
      </w:pPr>
      <w:r w:rsidRPr="0084078C">
        <w:rPr>
          <w:rFonts w:eastAsiaTheme="minorHAnsi"/>
        </w:rPr>
        <w:t xml:space="preserve">Definitions of academic integrity violations </w:t>
      </w:r>
    </w:p>
    <w:p w14:paraId="5115058C" w14:textId="77777777" w:rsidR="007754D1" w:rsidRPr="0084078C" w:rsidRDefault="007754D1" w:rsidP="007754D1">
      <w:pPr>
        <w:pStyle w:val="ListParagraph"/>
        <w:numPr>
          <w:ilvl w:val="1"/>
          <w:numId w:val="15"/>
        </w:numPr>
        <w:spacing w:after="0"/>
        <w:contextualSpacing w:val="0"/>
        <w:rPr>
          <w:rFonts w:eastAsiaTheme="minorHAnsi"/>
        </w:rPr>
      </w:pPr>
      <w:r w:rsidRPr="0084078C">
        <w:rPr>
          <w:rFonts w:eastAsiaTheme="minorHAnsi"/>
        </w:rPr>
        <w:t>Section IV</w:t>
      </w:r>
    </w:p>
    <w:p w14:paraId="2E82AC38" w14:textId="77777777" w:rsidR="007754D1" w:rsidRPr="0084078C" w:rsidRDefault="007754D1" w:rsidP="007754D1">
      <w:pPr>
        <w:pStyle w:val="ListParagraph"/>
        <w:numPr>
          <w:ilvl w:val="0"/>
          <w:numId w:val="15"/>
        </w:numPr>
        <w:spacing w:after="0"/>
        <w:contextualSpacing w:val="0"/>
        <w:rPr>
          <w:rFonts w:eastAsiaTheme="minorHAnsi"/>
        </w:rPr>
      </w:pPr>
      <w:r w:rsidRPr="0084078C">
        <w:rPr>
          <w:rFonts w:eastAsiaTheme="minorHAnsi"/>
        </w:rPr>
        <w:t xml:space="preserve">Proper procedure in pursuing suspected violations of academic integrity </w:t>
      </w:r>
    </w:p>
    <w:p w14:paraId="6615AA72" w14:textId="77777777" w:rsidR="007754D1" w:rsidRPr="0084078C" w:rsidRDefault="007754D1" w:rsidP="007754D1">
      <w:pPr>
        <w:pStyle w:val="ListParagraph"/>
        <w:numPr>
          <w:ilvl w:val="1"/>
          <w:numId w:val="15"/>
        </w:numPr>
        <w:spacing w:after="0"/>
        <w:contextualSpacing w:val="0"/>
        <w:rPr>
          <w:rFonts w:eastAsiaTheme="minorHAnsi"/>
        </w:rPr>
      </w:pPr>
      <w:r w:rsidRPr="0084078C">
        <w:rPr>
          <w:rFonts w:eastAsiaTheme="minorHAnsi"/>
        </w:rPr>
        <w:t>Section V and Appendix A</w:t>
      </w:r>
    </w:p>
    <w:p w14:paraId="6838C9E7" w14:textId="77777777" w:rsidR="007754D1" w:rsidRPr="0084078C" w:rsidRDefault="007754D1" w:rsidP="007754D1">
      <w:pPr>
        <w:pStyle w:val="ListParagraph"/>
        <w:numPr>
          <w:ilvl w:val="0"/>
          <w:numId w:val="15"/>
        </w:numPr>
        <w:spacing w:after="0"/>
        <w:contextualSpacing w:val="0"/>
        <w:rPr>
          <w:rFonts w:eastAsiaTheme="minorHAnsi"/>
        </w:rPr>
      </w:pPr>
      <w:r w:rsidRPr="0084078C">
        <w:rPr>
          <w:rFonts w:eastAsiaTheme="minorHAnsi"/>
        </w:rPr>
        <w:t>Detailed description of tiered offense classification</w:t>
      </w:r>
    </w:p>
    <w:p w14:paraId="65A691BC" w14:textId="77777777" w:rsidR="007754D1" w:rsidRPr="0084078C" w:rsidRDefault="007754D1" w:rsidP="007754D1">
      <w:pPr>
        <w:pStyle w:val="ListParagraph"/>
        <w:numPr>
          <w:ilvl w:val="1"/>
          <w:numId w:val="15"/>
        </w:numPr>
        <w:spacing w:after="0"/>
        <w:contextualSpacing w:val="0"/>
        <w:rPr>
          <w:rFonts w:eastAsiaTheme="minorHAnsi"/>
        </w:rPr>
      </w:pPr>
      <w:r w:rsidRPr="0084078C">
        <w:rPr>
          <w:rFonts w:eastAsiaTheme="minorHAnsi"/>
        </w:rPr>
        <w:t>Section VI</w:t>
      </w:r>
    </w:p>
    <w:p w14:paraId="4231CBF0" w14:textId="77777777" w:rsidR="007754D1" w:rsidRPr="0084078C" w:rsidRDefault="007754D1" w:rsidP="007754D1">
      <w:pPr>
        <w:pStyle w:val="ListParagraph"/>
        <w:numPr>
          <w:ilvl w:val="0"/>
          <w:numId w:val="15"/>
        </w:numPr>
        <w:spacing w:after="0"/>
        <w:contextualSpacing w:val="0"/>
        <w:rPr>
          <w:rFonts w:eastAsiaTheme="minorHAnsi"/>
        </w:rPr>
      </w:pPr>
      <w:r w:rsidRPr="0084078C">
        <w:rPr>
          <w:rFonts w:eastAsiaTheme="minorHAnsi"/>
        </w:rPr>
        <w:t>Examples of possible sanctions</w:t>
      </w:r>
    </w:p>
    <w:p w14:paraId="0B698C95" w14:textId="77777777" w:rsidR="007754D1" w:rsidRPr="0084078C" w:rsidRDefault="007754D1" w:rsidP="007754D1">
      <w:pPr>
        <w:pStyle w:val="ListParagraph"/>
        <w:numPr>
          <w:ilvl w:val="1"/>
          <w:numId w:val="15"/>
        </w:numPr>
        <w:spacing w:after="0"/>
        <w:contextualSpacing w:val="0"/>
        <w:rPr>
          <w:rFonts w:eastAsiaTheme="minorHAnsi"/>
        </w:rPr>
      </w:pPr>
      <w:r w:rsidRPr="0084078C">
        <w:rPr>
          <w:rFonts w:eastAsiaTheme="minorHAnsi"/>
        </w:rPr>
        <w:lastRenderedPageBreak/>
        <w:t>Section VII</w:t>
      </w:r>
    </w:p>
    <w:p w14:paraId="6B42F429" w14:textId="77777777" w:rsidR="007754D1" w:rsidRPr="0084078C" w:rsidRDefault="007754D1" w:rsidP="007754D1">
      <w:pPr>
        <w:pStyle w:val="ListParagraph"/>
        <w:numPr>
          <w:ilvl w:val="0"/>
          <w:numId w:val="15"/>
        </w:numPr>
        <w:spacing w:after="0"/>
        <w:contextualSpacing w:val="0"/>
        <w:rPr>
          <w:rFonts w:eastAsiaTheme="minorHAnsi"/>
        </w:rPr>
      </w:pPr>
      <w:r w:rsidRPr="0084078C">
        <w:rPr>
          <w:rFonts w:eastAsiaTheme="minorHAnsi"/>
        </w:rPr>
        <w:t>Hearing panels and processes</w:t>
      </w:r>
    </w:p>
    <w:p w14:paraId="029DC667" w14:textId="77777777" w:rsidR="007754D1" w:rsidRPr="0084078C" w:rsidRDefault="007754D1" w:rsidP="007754D1">
      <w:pPr>
        <w:pStyle w:val="ListParagraph"/>
        <w:numPr>
          <w:ilvl w:val="1"/>
          <w:numId w:val="15"/>
        </w:numPr>
        <w:spacing w:after="0"/>
        <w:contextualSpacing w:val="0"/>
        <w:rPr>
          <w:rFonts w:eastAsiaTheme="minorHAnsi"/>
        </w:rPr>
      </w:pPr>
      <w:r w:rsidRPr="0084078C">
        <w:rPr>
          <w:rFonts w:eastAsiaTheme="minorHAnsi"/>
        </w:rPr>
        <w:t>Section VIII</w:t>
      </w:r>
    </w:p>
    <w:p w14:paraId="79D11A7B" w14:textId="77777777" w:rsidR="007754D1" w:rsidRPr="0084078C" w:rsidRDefault="007754D1" w:rsidP="007754D1">
      <w:pPr>
        <w:pStyle w:val="ListParagraph"/>
        <w:numPr>
          <w:ilvl w:val="0"/>
          <w:numId w:val="15"/>
        </w:numPr>
        <w:spacing w:after="0"/>
        <w:contextualSpacing w:val="0"/>
        <w:rPr>
          <w:rFonts w:eastAsiaTheme="minorHAnsi"/>
        </w:rPr>
      </w:pPr>
      <w:r w:rsidRPr="0084078C">
        <w:rPr>
          <w:rFonts w:eastAsiaTheme="minorHAnsi"/>
        </w:rPr>
        <w:t>Appeals process</w:t>
      </w:r>
    </w:p>
    <w:p w14:paraId="65F1E24F" w14:textId="77777777" w:rsidR="007754D1" w:rsidRPr="0084078C" w:rsidRDefault="007754D1" w:rsidP="007754D1">
      <w:pPr>
        <w:pStyle w:val="ListParagraph"/>
        <w:numPr>
          <w:ilvl w:val="1"/>
          <w:numId w:val="15"/>
        </w:numPr>
        <w:spacing w:after="0"/>
        <w:contextualSpacing w:val="0"/>
        <w:rPr>
          <w:rFonts w:eastAsiaTheme="minorHAnsi"/>
          <w:szCs w:val="24"/>
        </w:rPr>
      </w:pPr>
      <w:r w:rsidRPr="0084078C">
        <w:rPr>
          <w:rFonts w:eastAsiaTheme="minorHAnsi"/>
          <w:szCs w:val="24"/>
        </w:rPr>
        <w:t>Section XI</w:t>
      </w:r>
    </w:p>
    <w:p w14:paraId="0B83EAC3" w14:textId="77777777" w:rsidR="007754D1" w:rsidRPr="0084078C" w:rsidRDefault="007754D1" w:rsidP="007754D1">
      <w:pPr>
        <w:widowControl/>
        <w:numPr>
          <w:ilvl w:val="0"/>
          <w:numId w:val="4"/>
        </w:numPr>
        <w:autoSpaceDE/>
        <w:autoSpaceDN/>
        <w:adjustRightInd/>
        <w:spacing w:before="120" w:after="200" w:line="276" w:lineRule="auto"/>
        <w:contextualSpacing/>
        <w:rPr>
          <w:rFonts w:eastAsiaTheme="minorHAnsi" w:cs="Arial"/>
          <w:szCs w:val="22"/>
        </w:rPr>
      </w:pPr>
      <w:r w:rsidRPr="0084078C">
        <w:rPr>
          <w:rFonts w:eastAsiaTheme="minorHAnsi" w:cs="Arial"/>
          <w:szCs w:val="22"/>
        </w:rPr>
        <w:t>Student Obligations:</w:t>
      </w:r>
    </w:p>
    <w:p w14:paraId="5ED1EA31" w14:textId="77777777" w:rsidR="007754D1" w:rsidRPr="0084078C" w:rsidRDefault="007754D1" w:rsidP="007754D1">
      <w:pPr>
        <w:widowControl/>
        <w:numPr>
          <w:ilvl w:val="0"/>
          <w:numId w:val="5"/>
        </w:numPr>
        <w:autoSpaceDE/>
        <w:autoSpaceDN/>
        <w:adjustRightInd/>
        <w:spacing w:after="200" w:line="276" w:lineRule="auto"/>
        <w:contextualSpacing/>
        <w:rPr>
          <w:rFonts w:eastAsiaTheme="minorHAnsi" w:cs="Arial"/>
          <w:szCs w:val="22"/>
        </w:rPr>
      </w:pPr>
      <w:r w:rsidRPr="0084078C">
        <w:rPr>
          <w:rFonts w:eastAsiaTheme="minorHAnsi" w:cs="Arial"/>
          <w:szCs w:val="24"/>
        </w:rPr>
        <w:t>Students enrolled in designated HSC courses must review the UIS and HSC Academic Integrity Policies and submit a signed HSC Academic Integrity Policy Affirmation Form</w:t>
      </w:r>
      <w:r w:rsidRPr="0084078C">
        <w:rPr>
          <w:rFonts w:eastAsiaTheme="minorHAnsi" w:cs="Arial"/>
          <w:color w:val="1D416A"/>
          <w:szCs w:val="24"/>
        </w:rPr>
        <w:t xml:space="preserve"> </w:t>
      </w:r>
      <w:r w:rsidRPr="0084078C">
        <w:rPr>
          <w:rFonts w:eastAsiaTheme="minorHAnsi" w:cs="Arial"/>
          <w:szCs w:val="24"/>
        </w:rPr>
        <w:t>at the onset of the course. Designated courses are determined by each program.</w:t>
      </w:r>
      <w:r w:rsidRPr="0084078C">
        <w:rPr>
          <w:rFonts w:eastAsiaTheme="minorHAnsi" w:cs="Arial"/>
          <w:szCs w:val="22"/>
        </w:rPr>
        <w:t xml:space="preserve"> As a component of the academic record for the designated course, signed forms will be stored according to assessment retention requirements of relevant accrediting agencies.</w:t>
      </w:r>
    </w:p>
    <w:p w14:paraId="36125236" w14:textId="77777777" w:rsidR="007754D1" w:rsidRPr="0084078C" w:rsidRDefault="007754D1" w:rsidP="007754D1">
      <w:pPr>
        <w:widowControl/>
        <w:numPr>
          <w:ilvl w:val="1"/>
          <w:numId w:val="4"/>
        </w:numPr>
        <w:autoSpaceDE/>
        <w:autoSpaceDN/>
        <w:adjustRightInd/>
        <w:spacing w:after="200" w:line="276" w:lineRule="auto"/>
        <w:contextualSpacing/>
        <w:rPr>
          <w:rFonts w:eastAsiaTheme="minorHAnsi" w:cs="Arial"/>
          <w:szCs w:val="22"/>
        </w:rPr>
      </w:pPr>
      <w:r w:rsidRPr="0084078C">
        <w:rPr>
          <w:rFonts w:eastAsiaTheme="minorHAnsi" w:cs="Arial"/>
          <w:szCs w:val="24"/>
        </w:rPr>
        <w:t xml:space="preserve">Throughout enrollment in any HSC program, students will adhere to the UIS and HSC academic integrity policies in all learning environments including but not limited </w:t>
      </w:r>
      <w:proofErr w:type="gramStart"/>
      <w:r w:rsidRPr="0084078C">
        <w:rPr>
          <w:rFonts w:eastAsiaTheme="minorHAnsi" w:cs="Arial"/>
          <w:szCs w:val="24"/>
        </w:rPr>
        <w:t>to:</w:t>
      </w:r>
      <w:proofErr w:type="gramEnd"/>
      <w:r w:rsidRPr="0084078C">
        <w:rPr>
          <w:rFonts w:eastAsiaTheme="minorHAnsi" w:cs="Arial"/>
          <w:szCs w:val="24"/>
        </w:rPr>
        <w:t xml:space="preserve"> classroom, laboratory, computer laboratory, practicum, and internship.</w:t>
      </w:r>
    </w:p>
    <w:p w14:paraId="77E8B77B" w14:textId="77777777" w:rsidR="007754D1" w:rsidRPr="0084078C" w:rsidRDefault="007754D1" w:rsidP="007754D1">
      <w:pPr>
        <w:widowControl/>
        <w:numPr>
          <w:ilvl w:val="1"/>
          <w:numId w:val="4"/>
        </w:numPr>
        <w:autoSpaceDE/>
        <w:autoSpaceDN/>
        <w:adjustRightInd/>
        <w:spacing w:after="200" w:line="276" w:lineRule="auto"/>
        <w:contextualSpacing/>
        <w:rPr>
          <w:rFonts w:eastAsiaTheme="minorHAnsi" w:cs="Arial"/>
          <w:szCs w:val="22"/>
        </w:rPr>
      </w:pPr>
      <w:r w:rsidRPr="0084078C">
        <w:rPr>
          <w:rFonts w:eastAsiaTheme="minorHAnsi" w:cs="Arial"/>
          <w:szCs w:val="22"/>
        </w:rPr>
        <w:t>Knowledge of Academic Integrity Violations:</w:t>
      </w:r>
    </w:p>
    <w:p w14:paraId="35D3F008" w14:textId="77777777" w:rsidR="007754D1" w:rsidRPr="0084078C" w:rsidRDefault="007754D1" w:rsidP="007754D1">
      <w:pPr>
        <w:widowControl/>
        <w:autoSpaceDE/>
        <w:autoSpaceDN/>
        <w:adjustRightInd/>
        <w:spacing w:line="276" w:lineRule="auto"/>
        <w:ind w:left="1260"/>
        <w:contextualSpacing/>
        <w:rPr>
          <w:rFonts w:eastAsiaTheme="minorHAnsi" w:cs="Arial"/>
          <w:szCs w:val="22"/>
        </w:rPr>
      </w:pPr>
      <w:r w:rsidRPr="0084078C">
        <w:rPr>
          <w:rFonts w:eastAsiaTheme="minorHAnsi" w:cs="Arial"/>
          <w:szCs w:val="22"/>
        </w:rPr>
        <w:t xml:space="preserve"> If a student becomes aware of any instance of academic dishonesty in an HSC course, the student may feel an ethical obligation to report or respond to the violation. In accordance with Section V:1 of the UIS Academic Integrity Policy, this may be accomplished using one of the following means:</w:t>
      </w:r>
    </w:p>
    <w:p w14:paraId="1EAC309C" w14:textId="77777777" w:rsidR="007754D1" w:rsidRPr="0084078C" w:rsidRDefault="007754D1" w:rsidP="007754D1">
      <w:pPr>
        <w:widowControl/>
        <w:numPr>
          <w:ilvl w:val="2"/>
          <w:numId w:val="4"/>
        </w:numPr>
        <w:autoSpaceDE/>
        <w:autoSpaceDN/>
        <w:adjustRightInd/>
        <w:spacing w:after="200" w:line="276" w:lineRule="auto"/>
        <w:contextualSpacing/>
        <w:rPr>
          <w:rFonts w:eastAsiaTheme="minorHAnsi" w:cs="Arial"/>
          <w:szCs w:val="22"/>
        </w:rPr>
      </w:pPr>
      <w:r w:rsidRPr="0084078C">
        <w:rPr>
          <w:rFonts w:eastAsiaTheme="minorHAnsi" w:cs="Arial"/>
          <w:szCs w:val="24"/>
        </w:rPr>
        <w:t xml:space="preserve">Reporting of the incident to the Academic Integrity Council (AIC) via the </w:t>
      </w:r>
      <w:hyperlink r:id="rId31" w:history="1">
        <w:r w:rsidRPr="0084078C">
          <w:rPr>
            <w:rFonts w:eastAsiaTheme="minorHAnsi" w:cs="Arial"/>
            <w:szCs w:val="24"/>
          </w:rPr>
          <w:t>UIS Academic Integrity Violation Report Form</w:t>
        </w:r>
      </w:hyperlink>
      <w:r w:rsidRPr="0084078C">
        <w:rPr>
          <w:rFonts w:eastAsiaTheme="minorHAnsi" w:cs="Arial"/>
          <w:szCs w:val="24"/>
        </w:rPr>
        <w:t xml:space="preserve"> (UIS AIVRF)</w:t>
      </w:r>
    </w:p>
    <w:p w14:paraId="4ED19202" w14:textId="77777777" w:rsidR="007754D1" w:rsidRPr="0084078C" w:rsidRDefault="007754D1" w:rsidP="007754D1">
      <w:pPr>
        <w:widowControl/>
        <w:numPr>
          <w:ilvl w:val="3"/>
          <w:numId w:val="4"/>
        </w:numPr>
        <w:autoSpaceDE/>
        <w:autoSpaceDN/>
        <w:adjustRightInd/>
        <w:spacing w:after="200" w:line="276" w:lineRule="auto"/>
        <w:contextualSpacing/>
        <w:rPr>
          <w:rFonts w:eastAsiaTheme="minorHAnsi" w:cs="Arial"/>
          <w:szCs w:val="22"/>
        </w:rPr>
      </w:pPr>
      <w:r w:rsidRPr="0084078C">
        <w:rPr>
          <w:rFonts w:eastAsiaTheme="minorHAnsi" w:cs="Arial"/>
          <w:szCs w:val="24"/>
        </w:rPr>
        <w:t>Attempts to maintain the confidentiality of the reporting student will be employed, but complete anonymity cannot be guaranteed.</w:t>
      </w:r>
    </w:p>
    <w:p w14:paraId="58DB3F8D" w14:textId="77777777" w:rsidR="007754D1" w:rsidRPr="0084078C" w:rsidRDefault="007754D1" w:rsidP="007754D1">
      <w:pPr>
        <w:widowControl/>
        <w:numPr>
          <w:ilvl w:val="2"/>
          <w:numId w:val="4"/>
        </w:numPr>
        <w:autoSpaceDE/>
        <w:autoSpaceDN/>
        <w:adjustRightInd/>
        <w:spacing w:after="200" w:line="276" w:lineRule="auto"/>
        <w:contextualSpacing/>
        <w:rPr>
          <w:rFonts w:eastAsiaTheme="minorHAnsi" w:cs="Arial"/>
          <w:szCs w:val="22"/>
        </w:rPr>
      </w:pPr>
      <w:r w:rsidRPr="0084078C">
        <w:rPr>
          <w:rFonts w:eastAsiaTheme="minorHAnsi" w:cs="Arial"/>
          <w:szCs w:val="24"/>
        </w:rPr>
        <w:t>Anonymous report to a faculty or staff member</w:t>
      </w:r>
    </w:p>
    <w:p w14:paraId="6E21E27B" w14:textId="77777777" w:rsidR="007754D1" w:rsidRPr="0084078C" w:rsidRDefault="007754D1" w:rsidP="007754D1">
      <w:pPr>
        <w:widowControl/>
        <w:numPr>
          <w:ilvl w:val="3"/>
          <w:numId w:val="4"/>
        </w:numPr>
        <w:autoSpaceDE/>
        <w:autoSpaceDN/>
        <w:adjustRightInd/>
        <w:spacing w:after="200" w:line="276" w:lineRule="auto"/>
        <w:contextualSpacing/>
        <w:rPr>
          <w:rFonts w:eastAsiaTheme="minorHAnsi" w:cs="Arial"/>
          <w:szCs w:val="22"/>
        </w:rPr>
      </w:pPr>
      <w:r w:rsidRPr="0084078C">
        <w:rPr>
          <w:rFonts w:eastAsiaTheme="minorHAnsi" w:cs="Arial"/>
          <w:szCs w:val="24"/>
        </w:rPr>
        <w:t>Student may or may not implicate individual students</w:t>
      </w:r>
    </w:p>
    <w:p w14:paraId="24FA75DB" w14:textId="77777777" w:rsidR="007754D1" w:rsidRPr="0084078C" w:rsidRDefault="007754D1" w:rsidP="007754D1">
      <w:pPr>
        <w:widowControl/>
        <w:numPr>
          <w:ilvl w:val="3"/>
          <w:numId w:val="4"/>
        </w:numPr>
        <w:autoSpaceDE/>
        <w:autoSpaceDN/>
        <w:adjustRightInd/>
        <w:spacing w:after="200" w:line="276" w:lineRule="auto"/>
        <w:contextualSpacing/>
        <w:rPr>
          <w:rFonts w:eastAsiaTheme="minorHAnsi" w:cs="Arial"/>
          <w:szCs w:val="22"/>
        </w:rPr>
      </w:pPr>
      <w:r w:rsidRPr="0084078C">
        <w:rPr>
          <w:rFonts w:eastAsiaTheme="minorHAnsi" w:cs="Arial"/>
          <w:szCs w:val="24"/>
        </w:rPr>
        <w:t>Attempts to maintain the confidentiality of the reporting student will be employed, but complete anonymity cannot be guaranteed.</w:t>
      </w:r>
    </w:p>
    <w:p w14:paraId="37881F10" w14:textId="77777777" w:rsidR="007754D1" w:rsidRPr="0084078C" w:rsidRDefault="007754D1" w:rsidP="007754D1">
      <w:pPr>
        <w:widowControl/>
        <w:numPr>
          <w:ilvl w:val="2"/>
          <w:numId w:val="4"/>
        </w:numPr>
        <w:autoSpaceDE/>
        <w:autoSpaceDN/>
        <w:adjustRightInd/>
        <w:spacing w:after="200" w:line="276" w:lineRule="auto"/>
        <w:contextualSpacing/>
        <w:rPr>
          <w:rFonts w:eastAsiaTheme="minorHAnsi" w:cs="Arial"/>
          <w:szCs w:val="22"/>
        </w:rPr>
      </w:pPr>
      <w:r w:rsidRPr="0084078C">
        <w:rPr>
          <w:rFonts w:eastAsiaTheme="minorHAnsi" w:cs="Arial"/>
          <w:szCs w:val="24"/>
        </w:rPr>
        <w:t>Beginning a discussion with the student in violation</w:t>
      </w:r>
    </w:p>
    <w:p w14:paraId="7C1C6DBE" w14:textId="77777777" w:rsidR="007754D1" w:rsidRPr="0084078C" w:rsidRDefault="007754D1" w:rsidP="007754D1">
      <w:pPr>
        <w:widowControl/>
        <w:numPr>
          <w:ilvl w:val="3"/>
          <w:numId w:val="4"/>
        </w:numPr>
        <w:autoSpaceDE/>
        <w:autoSpaceDN/>
        <w:adjustRightInd/>
        <w:spacing w:after="200" w:line="276" w:lineRule="auto"/>
        <w:contextualSpacing/>
        <w:rPr>
          <w:rFonts w:eastAsiaTheme="minorHAnsi" w:cs="Arial"/>
          <w:szCs w:val="22"/>
        </w:rPr>
      </w:pPr>
      <w:r w:rsidRPr="0084078C">
        <w:rPr>
          <w:rFonts w:eastAsiaTheme="minorHAnsi" w:cs="Arial"/>
          <w:szCs w:val="24"/>
        </w:rPr>
        <w:t>Acknowledging the violation, its impact, and penalties</w:t>
      </w:r>
    </w:p>
    <w:p w14:paraId="69AB166B" w14:textId="77777777" w:rsidR="007754D1" w:rsidRPr="0084078C" w:rsidRDefault="007754D1" w:rsidP="007754D1">
      <w:pPr>
        <w:widowControl/>
        <w:numPr>
          <w:ilvl w:val="3"/>
          <w:numId w:val="4"/>
        </w:numPr>
        <w:autoSpaceDE/>
        <w:autoSpaceDN/>
        <w:adjustRightInd/>
        <w:spacing w:after="200" w:line="276" w:lineRule="auto"/>
        <w:contextualSpacing/>
        <w:rPr>
          <w:rFonts w:eastAsiaTheme="minorHAnsi" w:cs="Arial"/>
          <w:szCs w:val="22"/>
        </w:rPr>
      </w:pPr>
      <w:r w:rsidRPr="0084078C">
        <w:rPr>
          <w:rFonts w:eastAsiaTheme="minorHAnsi" w:cs="Arial"/>
          <w:szCs w:val="24"/>
        </w:rPr>
        <w:t>Offering counsel as to the importance of honest and ethical conduct in academic and professional situations</w:t>
      </w:r>
    </w:p>
    <w:p w14:paraId="0185C660" w14:textId="77777777" w:rsidR="00DF5B6A" w:rsidRPr="0084078C" w:rsidRDefault="00DF5B6A">
      <w:pPr>
        <w:widowControl/>
        <w:autoSpaceDE/>
        <w:autoSpaceDN/>
        <w:adjustRightInd/>
        <w:spacing w:after="200" w:line="276" w:lineRule="auto"/>
        <w:rPr>
          <w:rFonts w:eastAsiaTheme="majorEastAsia" w:cstheme="majorBidi"/>
          <w:b/>
          <w:color w:val="00447B"/>
          <w:sz w:val="32"/>
          <w:szCs w:val="26"/>
        </w:rPr>
      </w:pPr>
      <w:r w:rsidRPr="0084078C">
        <w:br w:type="page"/>
      </w:r>
    </w:p>
    <w:p w14:paraId="5A41EEA3" w14:textId="02152DAC" w:rsidR="007754D1" w:rsidRPr="0084078C" w:rsidRDefault="007754D1" w:rsidP="007754D1">
      <w:pPr>
        <w:pStyle w:val="Heading2"/>
      </w:pPr>
      <w:bookmarkStart w:id="172" w:name="_Toc173247576"/>
      <w:r w:rsidRPr="0084078C">
        <w:lastRenderedPageBreak/>
        <w:t>Disciplinary Process</w:t>
      </w:r>
      <w:bookmarkEnd w:id="172"/>
    </w:p>
    <w:p w14:paraId="2E6CC812" w14:textId="77777777" w:rsidR="007754D1" w:rsidRPr="0084078C" w:rsidRDefault="007754D1" w:rsidP="007754D1">
      <w:pPr>
        <w:ind w:firstLine="720"/>
        <w:rPr>
          <w:rFonts w:cs="Arial"/>
        </w:rPr>
      </w:pPr>
      <w:r w:rsidRPr="0084078C">
        <w:rPr>
          <w:rFonts w:cs="Arial"/>
        </w:rPr>
        <w:t xml:space="preserve">It is the position of the MLS Program that students must demonstrate, through their actions, their professional fitness for laboratory practice. The MLS Program Director reserves the right to request at any time, for just cause, the withdrawal of students whose attitude, conduct, health, attendance, scholastic record, or clinical experience makes it evident that they should not continue in the MLS Program. </w:t>
      </w:r>
    </w:p>
    <w:p w14:paraId="1E4420C0" w14:textId="77777777" w:rsidR="007754D1" w:rsidRPr="0084078C" w:rsidRDefault="007754D1" w:rsidP="007754D1">
      <w:pPr>
        <w:ind w:firstLine="360"/>
        <w:rPr>
          <w:rFonts w:cs="Arial"/>
        </w:rPr>
      </w:pPr>
      <w:r w:rsidRPr="0084078C">
        <w:rPr>
          <w:rFonts w:cs="Arial"/>
        </w:rPr>
        <w:t>Students who accept a position in the MLS Program agree to conduct themselves in accordance with UIS, MLS Program, and clinical affiliate policies. Failure to comply with policies may result in disciplinary action. There are three types of formal disciplinary action which MLS Faculty can take, based on the nature and severity of the offense. Disciplinary action may begin at any of the following levels and progress to the next level for repeat offenses:</w:t>
      </w:r>
    </w:p>
    <w:p w14:paraId="36A920CB" w14:textId="77777777" w:rsidR="007754D1" w:rsidRPr="0084078C" w:rsidRDefault="007754D1" w:rsidP="007754D1">
      <w:pPr>
        <w:pStyle w:val="ListParagraph"/>
        <w:numPr>
          <w:ilvl w:val="0"/>
          <w:numId w:val="13"/>
        </w:numPr>
        <w:rPr>
          <w:rFonts w:cs="Arial"/>
        </w:rPr>
      </w:pPr>
      <w:r w:rsidRPr="0084078C">
        <w:rPr>
          <w:rFonts w:cs="Arial"/>
        </w:rPr>
        <w:t>verbal warning</w:t>
      </w:r>
    </w:p>
    <w:p w14:paraId="115BEAAF" w14:textId="77777777" w:rsidR="007754D1" w:rsidRPr="0084078C" w:rsidRDefault="007754D1" w:rsidP="007754D1">
      <w:pPr>
        <w:pStyle w:val="ListParagraph"/>
        <w:numPr>
          <w:ilvl w:val="0"/>
          <w:numId w:val="13"/>
        </w:numPr>
        <w:rPr>
          <w:rFonts w:cs="Arial"/>
        </w:rPr>
      </w:pPr>
      <w:r w:rsidRPr="0084078C">
        <w:rPr>
          <w:rFonts w:cs="Arial"/>
        </w:rPr>
        <w:t>written warning</w:t>
      </w:r>
    </w:p>
    <w:p w14:paraId="0E46F460" w14:textId="77777777" w:rsidR="007754D1" w:rsidRPr="0084078C" w:rsidRDefault="007754D1" w:rsidP="007754D1">
      <w:pPr>
        <w:pStyle w:val="ListParagraph"/>
        <w:numPr>
          <w:ilvl w:val="0"/>
          <w:numId w:val="13"/>
        </w:numPr>
        <w:rPr>
          <w:rFonts w:cs="Arial"/>
        </w:rPr>
      </w:pPr>
      <w:r w:rsidRPr="0084078C">
        <w:rPr>
          <w:rFonts w:cs="Arial"/>
        </w:rPr>
        <w:t>dismissal from the program</w:t>
      </w:r>
    </w:p>
    <w:p w14:paraId="29FB6764" w14:textId="77777777" w:rsidR="00DF5B6A" w:rsidRPr="0084078C" w:rsidRDefault="00DF5B6A">
      <w:pPr>
        <w:widowControl/>
        <w:autoSpaceDE/>
        <w:autoSpaceDN/>
        <w:adjustRightInd/>
        <w:spacing w:after="200" w:line="276" w:lineRule="auto"/>
        <w:rPr>
          <w:rFonts w:eastAsiaTheme="majorEastAsia" w:cstheme="majorBidi"/>
          <w:b/>
          <w:color w:val="00447B"/>
          <w:sz w:val="32"/>
          <w:szCs w:val="26"/>
        </w:rPr>
      </w:pPr>
      <w:r w:rsidRPr="0084078C">
        <w:br w:type="page"/>
      </w:r>
    </w:p>
    <w:p w14:paraId="79BFDAF5" w14:textId="04180EC6" w:rsidR="007754D1" w:rsidRPr="0084078C" w:rsidRDefault="007754D1" w:rsidP="007754D1">
      <w:pPr>
        <w:pStyle w:val="Heading2"/>
        <w:spacing w:before="480"/>
        <w:rPr>
          <w:rFonts w:cs="Arial"/>
          <w:szCs w:val="24"/>
        </w:rPr>
      </w:pPr>
      <w:bookmarkStart w:id="173" w:name="_Toc173247577"/>
      <w:r w:rsidRPr="0084078C">
        <w:lastRenderedPageBreak/>
        <w:t>Insurance</w:t>
      </w:r>
      <w:bookmarkEnd w:id="173"/>
    </w:p>
    <w:p w14:paraId="503FE9F4" w14:textId="77777777" w:rsidR="007754D1" w:rsidRPr="0084078C" w:rsidRDefault="007754D1" w:rsidP="007754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ab/>
        <w:t xml:space="preserve">Students must have </w:t>
      </w:r>
      <w:r w:rsidRPr="0084078C">
        <w:t>health insurance.</w:t>
      </w:r>
      <w:r w:rsidRPr="0084078C">
        <w:rPr>
          <w:rFonts w:cs="Arial"/>
          <w:szCs w:val="24"/>
        </w:rPr>
        <w:t xml:space="preserve"> The university will assess a fee for group health and accident insurance unless the student shows proof of equivalent coverage. Students have access to the routine and emergency services provided to all students at the university.  The University Health Service as described in the online catalog is available </w:t>
      </w:r>
      <w:proofErr w:type="gramStart"/>
      <w:r w:rsidRPr="0084078C">
        <w:rPr>
          <w:rFonts w:cs="Arial"/>
          <w:szCs w:val="24"/>
        </w:rPr>
        <w:t>whether or not</w:t>
      </w:r>
      <w:proofErr w:type="gramEnd"/>
      <w:r w:rsidRPr="0084078C">
        <w:rPr>
          <w:rFonts w:cs="Arial"/>
          <w:szCs w:val="24"/>
        </w:rPr>
        <w:t xml:space="preserve"> a student is covered by the university-sponsored insurance. Emergency care is available at the clinical affiliate sites when students are on site during the clinical component of the curriculum. The student is responsible for the cost.</w:t>
      </w:r>
    </w:p>
    <w:p w14:paraId="3EFF26B5" w14:textId="77777777" w:rsidR="007754D1" w:rsidRPr="0084078C" w:rsidRDefault="007754D1" w:rsidP="007754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szCs w:val="24"/>
        </w:rPr>
      </w:pPr>
      <w:r w:rsidRPr="0084078C">
        <w:rPr>
          <w:rFonts w:cs="Arial"/>
          <w:szCs w:val="24"/>
        </w:rPr>
        <w:tab/>
        <w:t xml:space="preserve">In addition to </w:t>
      </w:r>
      <w:r w:rsidRPr="0084078C">
        <w:rPr>
          <w:rFonts w:cs="Arial"/>
          <w:bCs/>
          <w:szCs w:val="24"/>
        </w:rPr>
        <w:t>health insurance</w:t>
      </w:r>
      <w:r w:rsidRPr="0084078C">
        <w:rPr>
          <w:rFonts w:cs="Arial"/>
          <w:szCs w:val="24"/>
        </w:rPr>
        <w:t xml:space="preserve">, the affiliate sites require that each student have current professional liability insurance. Students </w:t>
      </w:r>
      <w:proofErr w:type="gramStart"/>
      <w:r w:rsidRPr="0084078C">
        <w:rPr>
          <w:rFonts w:cs="Arial"/>
          <w:szCs w:val="24"/>
        </w:rPr>
        <w:t>of</w:t>
      </w:r>
      <w:proofErr w:type="gramEnd"/>
      <w:r w:rsidRPr="0084078C">
        <w:rPr>
          <w:rFonts w:cs="Arial"/>
          <w:szCs w:val="24"/>
        </w:rPr>
        <w:t xml:space="preserve"> the University of Illinois are covered for clinical practicums for which academic credit is currently being earned.</w:t>
      </w:r>
    </w:p>
    <w:p w14:paraId="7C7CB537" w14:textId="77777777" w:rsidR="00DF5B6A" w:rsidRPr="0084078C" w:rsidRDefault="00DF5B6A">
      <w:pPr>
        <w:widowControl/>
        <w:autoSpaceDE/>
        <w:autoSpaceDN/>
        <w:adjustRightInd/>
        <w:spacing w:after="200" w:line="276" w:lineRule="auto"/>
        <w:rPr>
          <w:rFonts w:eastAsiaTheme="majorEastAsia" w:cstheme="majorBidi"/>
          <w:b/>
          <w:color w:val="00447B"/>
          <w:sz w:val="32"/>
          <w:szCs w:val="26"/>
        </w:rPr>
      </w:pPr>
      <w:r w:rsidRPr="0084078C">
        <w:br w:type="page"/>
      </w:r>
    </w:p>
    <w:p w14:paraId="5E532B9C" w14:textId="2CBA2726" w:rsidR="007754D1" w:rsidRPr="0084078C" w:rsidRDefault="007754D1" w:rsidP="007754D1">
      <w:pPr>
        <w:pStyle w:val="Heading2"/>
      </w:pPr>
      <w:bookmarkStart w:id="174" w:name="_Toc173247578"/>
      <w:r w:rsidRPr="0084078C">
        <w:lastRenderedPageBreak/>
        <w:t>Financial Assistance</w:t>
      </w:r>
      <w:bookmarkEnd w:id="174"/>
    </w:p>
    <w:p w14:paraId="37BCE979" w14:textId="77777777" w:rsidR="007754D1" w:rsidRPr="0084078C" w:rsidRDefault="007754D1" w:rsidP="007754D1">
      <w:pPr>
        <w:pStyle w:val="Heading3"/>
      </w:pPr>
      <w:bookmarkStart w:id="175" w:name="_Toc80170990"/>
      <w:bookmarkStart w:id="176" w:name="_Toc141798896"/>
      <w:bookmarkStart w:id="177" w:name="_Toc173247579"/>
      <w:r w:rsidRPr="0084078C">
        <w:t>MLS Student Support Fund</w:t>
      </w:r>
      <w:bookmarkEnd w:id="175"/>
      <w:bookmarkEnd w:id="176"/>
      <w:bookmarkEnd w:id="177"/>
    </w:p>
    <w:p w14:paraId="65558CB7" w14:textId="77777777" w:rsidR="007754D1" w:rsidRPr="0084078C" w:rsidRDefault="007754D1" w:rsidP="007754D1">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ab/>
        <w:t xml:space="preserve">Former MLS Program Director, Paula Garrott, created a fund to help students with expenses related to travel and other requirements associated with completion of the clinical practicum course(s). The MLS Program Director notifies students when the MLS Student Support Fund application period begins. Applications for support must be submitted to the MLS Program Director who, in consultation with MLS faculty, renders a funding decision. The amount of money awarded depends on the number of students who apply for funding, students’ planned use for awarded funds, and availability of donor funds in the account. Travel support awarded for clinical practicums is loosely based on the distance each student must travel to their furthest rotation. Support funding should not be expected to cover the entire cost of expenses related to the practicums. Before funding will be awarded, students selected as funding recipients must submit a brief thank you message to the fund’s donors via email to the MLS Program Director. The MLS Program Director will distribute </w:t>
      </w:r>
      <w:proofErr w:type="gramStart"/>
      <w:r w:rsidRPr="0084078C">
        <w:rPr>
          <w:rFonts w:cs="Arial"/>
          <w:szCs w:val="24"/>
        </w:rPr>
        <w:t>students’</w:t>
      </w:r>
      <w:proofErr w:type="gramEnd"/>
      <w:r w:rsidRPr="0084078C">
        <w:rPr>
          <w:rFonts w:cs="Arial"/>
          <w:szCs w:val="24"/>
        </w:rPr>
        <w:t xml:space="preserve"> thank you messages to the donors. </w:t>
      </w:r>
    </w:p>
    <w:p w14:paraId="1E042671" w14:textId="77777777" w:rsidR="007754D1" w:rsidRPr="0084078C" w:rsidRDefault="007754D1" w:rsidP="007754D1">
      <w:pPr>
        <w:pStyle w:val="Heading3"/>
      </w:pPr>
      <w:bookmarkStart w:id="178" w:name="_Toc80170991"/>
      <w:bookmarkStart w:id="179" w:name="_Toc141798897"/>
      <w:bookmarkStart w:id="180" w:name="_Toc173247580"/>
      <w:r w:rsidRPr="0084078C">
        <w:t>Scholarships</w:t>
      </w:r>
      <w:bookmarkEnd w:id="178"/>
      <w:bookmarkEnd w:id="179"/>
      <w:bookmarkEnd w:id="180"/>
    </w:p>
    <w:p w14:paraId="20438E5A" w14:textId="77777777" w:rsidR="007754D1" w:rsidRPr="0084078C" w:rsidRDefault="007754D1" w:rsidP="007754D1">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ab/>
        <w:t xml:space="preserve">UIS offers several institutional scholarships targeted toward MLS students and students pursuing health professions. The application deadline for scholarships administered by UIS is February 15.  </w:t>
      </w:r>
    </w:p>
    <w:p w14:paraId="5AB8C93E" w14:textId="77777777" w:rsidR="007754D1" w:rsidRPr="0084078C" w:rsidRDefault="007754D1" w:rsidP="007754D1">
      <w:pPr>
        <w:pStyle w:val="ListParagraph"/>
        <w:numPr>
          <w:ilvl w:val="0"/>
          <w:numId w:val="1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William and Mary Schnirring Scholarships are available for undergraduate students who have declared a Biology, MLS, or other health or science major who have plans to enter a human healthcare profession. Dependent upon scholarship, students must be residents of Illinois or Sangamon County and must have attended an Illinois public high school. Academic performance and financial need may be considered for selection.</w:t>
      </w:r>
    </w:p>
    <w:p w14:paraId="7E0D325A" w14:textId="77777777" w:rsidR="007754D1" w:rsidRPr="0084078C" w:rsidRDefault="007754D1" w:rsidP="007754D1">
      <w:pPr>
        <w:pStyle w:val="ListParagraph"/>
        <w:numPr>
          <w:ilvl w:val="0"/>
          <w:numId w:val="1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Health Professions Scholarships are available for students enrolled in the MLS Program who are also Illinois residents. Academic performance and financial need may be considered for selection.</w:t>
      </w:r>
    </w:p>
    <w:p w14:paraId="5B5196F0" w14:textId="77777777" w:rsidR="007754D1" w:rsidRPr="0084078C" w:rsidRDefault="007754D1" w:rsidP="007754D1">
      <w:pPr>
        <w:pStyle w:val="ListParagraph"/>
        <w:numPr>
          <w:ilvl w:val="0"/>
          <w:numId w:val="16"/>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The Madeline Roy Memorial Scholarship is available for female MLS students who have earned a “B” average.</w:t>
      </w:r>
    </w:p>
    <w:p w14:paraId="641852EC" w14:textId="77777777" w:rsidR="007754D1" w:rsidRPr="0084078C" w:rsidRDefault="007754D1" w:rsidP="007754D1">
      <w:p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MLS students may also apply for external scholarship opportunities through professional societies and laboratory vendors.</w:t>
      </w:r>
    </w:p>
    <w:p w14:paraId="14320A7E" w14:textId="77777777" w:rsidR="007754D1" w:rsidRPr="0084078C" w:rsidRDefault="00297DC6" w:rsidP="007754D1">
      <w:pPr>
        <w:pStyle w:val="ListParagraph"/>
        <w:numPr>
          <w:ilvl w:val="0"/>
          <w:numId w:val="21"/>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1D416A"/>
          <w:szCs w:val="24"/>
        </w:rPr>
      </w:pPr>
      <w:hyperlink r:id="rId32" w:history="1">
        <w:r w:rsidR="007754D1" w:rsidRPr="0084078C">
          <w:rPr>
            <w:rStyle w:val="Hyperlink"/>
            <w:rFonts w:cs="Arial"/>
            <w:color w:val="1D416A"/>
            <w:szCs w:val="24"/>
          </w:rPr>
          <w:t>ASCLS</w:t>
        </w:r>
      </w:hyperlink>
    </w:p>
    <w:p w14:paraId="5EC946AF" w14:textId="77777777" w:rsidR="007754D1" w:rsidRPr="0084078C" w:rsidRDefault="00297DC6" w:rsidP="007754D1">
      <w:pPr>
        <w:pStyle w:val="ListParagraph"/>
        <w:numPr>
          <w:ilvl w:val="0"/>
          <w:numId w:val="21"/>
        </w:numPr>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1D416A"/>
          <w:szCs w:val="24"/>
        </w:rPr>
      </w:pPr>
      <w:hyperlink r:id="rId33" w:history="1">
        <w:r w:rsidR="007754D1" w:rsidRPr="0084078C">
          <w:rPr>
            <w:rStyle w:val="Hyperlink"/>
            <w:rFonts w:cs="Arial"/>
            <w:color w:val="1D416A"/>
            <w:szCs w:val="24"/>
          </w:rPr>
          <w:t>ASCP</w:t>
        </w:r>
      </w:hyperlink>
    </w:p>
    <w:p w14:paraId="08E2E176" w14:textId="77777777" w:rsidR="00175FD2" w:rsidRPr="0084078C" w:rsidRDefault="00175FD2">
      <w:pPr>
        <w:widowControl/>
        <w:autoSpaceDE/>
        <w:autoSpaceDN/>
        <w:adjustRightInd/>
        <w:spacing w:after="200" w:line="276" w:lineRule="auto"/>
        <w:rPr>
          <w:rFonts w:eastAsiaTheme="majorEastAsia" w:cstheme="majorBidi"/>
          <w:b/>
          <w:color w:val="00447B"/>
          <w:sz w:val="32"/>
          <w:szCs w:val="26"/>
        </w:rPr>
      </w:pPr>
      <w:r w:rsidRPr="0084078C">
        <w:br w:type="page"/>
      </w:r>
    </w:p>
    <w:p w14:paraId="1BF6C074" w14:textId="48C356B9" w:rsidR="007754D1" w:rsidRPr="0084078C" w:rsidRDefault="007754D1" w:rsidP="007754D1">
      <w:pPr>
        <w:pStyle w:val="Heading2"/>
        <w:rPr>
          <w:rFonts w:cs="Arial"/>
          <w:bCs/>
          <w:szCs w:val="24"/>
        </w:rPr>
      </w:pPr>
      <w:bookmarkStart w:id="181" w:name="_Toc173247581"/>
      <w:r w:rsidRPr="0084078C">
        <w:lastRenderedPageBreak/>
        <w:t>Graduation</w:t>
      </w:r>
      <w:bookmarkEnd w:id="181"/>
    </w:p>
    <w:p w14:paraId="6441E8CC" w14:textId="77777777" w:rsidR="007754D1" w:rsidRPr="0084078C" w:rsidRDefault="007754D1" w:rsidP="007754D1">
      <w:p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tab/>
        <w:t>Prior to the beginning of their final semester, students should carefully review their degree audit report (DARS) and take immediate action to resolve any discrepancies and/or register or plan for any missing required courses. During their final semester,</w:t>
      </w:r>
      <w:r w:rsidRPr="0084078C">
        <w:rPr>
          <w:rFonts w:cs="Arial"/>
          <w:b/>
          <w:bCs/>
          <w:szCs w:val="24"/>
        </w:rPr>
        <w:t xml:space="preserve"> </w:t>
      </w:r>
      <w:r w:rsidRPr="0084078C">
        <w:rPr>
          <w:rFonts w:cs="Arial"/>
          <w:szCs w:val="24"/>
        </w:rPr>
        <w:t xml:space="preserve">students are also responsible for completing three crucial steps towards graduation: 1) submit an online graduation application, 2) submit an online form indicating their intent to participate in commencement, and 3) purchase a cap and gown.  </w:t>
      </w:r>
    </w:p>
    <w:p w14:paraId="4F8CBEF6" w14:textId="77777777" w:rsidR="007754D1" w:rsidRPr="0084078C" w:rsidRDefault="007754D1" w:rsidP="007754D1">
      <w:pPr>
        <w:pStyle w:val="ListParagraph"/>
        <w:numPr>
          <w:ilvl w:val="0"/>
          <w:numId w:val="17"/>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 xml:space="preserve">The online graduation application deadline is typically in February. Follow the application instructions. Several emails are sent to notify students of the approaching deadline. Do not miss the application deadline. </w:t>
      </w:r>
      <w:proofErr w:type="gramStart"/>
      <w:r w:rsidRPr="0084078C">
        <w:rPr>
          <w:rFonts w:cs="Arial"/>
          <w:szCs w:val="24"/>
        </w:rPr>
        <w:t>In the event that</w:t>
      </w:r>
      <w:proofErr w:type="gramEnd"/>
      <w:r w:rsidRPr="0084078C">
        <w:rPr>
          <w:rFonts w:cs="Arial"/>
          <w:szCs w:val="24"/>
        </w:rPr>
        <w:t xml:space="preserve"> a student misses the graduation application deadline, graduation and degree conferment will be delayed to a later semester.</w:t>
      </w:r>
    </w:p>
    <w:p w14:paraId="6586CFF0" w14:textId="77777777" w:rsidR="007754D1" w:rsidRPr="0084078C" w:rsidRDefault="007754D1" w:rsidP="007754D1">
      <w:pPr>
        <w:pStyle w:val="ListParagraph"/>
        <w:numPr>
          <w:ilvl w:val="1"/>
          <w:numId w:val="17"/>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If a minor or concentration has been officially declared by the student, it must be completed before the student will be eligible to graduate. If the student has declared a minor or concentration but does not intend to complete it, the student must drop the minor or concentration prior to submitting a graduation application.</w:t>
      </w:r>
    </w:p>
    <w:p w14:paraId="7FE40B97" w14:textId="77777777" w:rsidR="007754D1" w:rsidRPr="0084078C" w:rsidRDefault="007754D1" w:rsidP="007754D1">
      <w:pPr>
        <w:pStyle w:val="ListParagraph"/>
        <w:numPr>
          <w:ilvl w:val="1"/>
          <w:numId w:val="17"/>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 xml:space="preserve">Students must </w:t>
      </w:r>
      <w:r w:rsidRPr="0084078C">
        <w:t>check their DARS to</w:t>
      </w:r>
      <w:r w:rsidRPr="0084078C">
        <w:rPr>
          <w:rFonts w:cs="Arial"/>
          <w:szCs w:val="24"/>
        </w:rPr>
        <w:t xml:space="preserve"> verify that all requirements of the degree are completed or in progress. The Academic Advisor and MLS Program Director must be notified immediately if any requirements, other than in-process courses, are missing from the DARS</w:t>
      </w:r>
    </w:p>
    <w:p w14:paraId="6A9DA527" w14:textId="77777777" w:rsidR="007754D1" w:rsidRPr="0084078C" w:rsidRDefault="007754D1" w:rsidP="007754D1">
      <w:pPr>
        <w:pStyle w:val="ListParagraph"/>
        <w:numPr>
          <w:ilvl w:val="1"/>
          <w:numId w:val="17"/>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Any holds, financial or otherwise, must be resolved prior to submission of the graduation application. Holds will delay graduation.</w:t>
      </w:r>
    </w:p>
    <w:p w14:paraId="3CD5A867" w14:textId="77777777" w:rsidR="007754D1" w:rsidRPr="0084078C" w:rsidRDefault="007754D1" w:rsidP="007754D1">
      <w:pPr>
        <w:pStyle w:val="ListParagraph"/>
        <w:numPr>
          <w:ilvl w:val="0"/>
          <w:numId w:val="17"/>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Cs w:val="24"/>
        </w:rPr>
      </w:pPr>
      <w:r w:rsidRPr="0084078C">
        <w:rPr>
          <w:rFonts w:cs="Arial"/>
          <w:szCs w:val="24"/>
        </w:rPr>
        <w:t xml:space="preserve">The deadline to submit the online intent to participate in commencement is, typically, in March. Do not miss the application deadline. </w:t>
      </w:r>
      <w:proofErr w:type="gramStart"/>
      <w:r w:rsidRPr="0084078C">
        <w:rPr>
          <w:rFonts w:cs="Arial"/>
          <w:szCs w:val="24"/>
        </w:rPr>
        <w:t>In the event that</w:t>
      </w:r>
      <w:proofErr w:type="gramEnd"/>
      <w:r w:rsidRPr="0084078C">
        <w:rPr>
          <w:rFonts w:cs="Arial"/>
          <w:szCs w:val="24"/>
        </w:rPr>
        <w:t xml:space="preserve"> a student misses the online intent to participate deadline, they will not be eligible to walk in the commencement ceremony.</w:t>
      </w:r>
    </w:p>
    <w:p w14:paraId="6BAA4C16" w14:textId="77777777" w:rsidR="007754D1" w:rsidRPr="0084078C" w:rsidRDefault="007754D1" w:rsidP="007754D1">
      <w:pPr>
        <w:pStyle w:val="ListParagraph"/>
        <w:numPr>
          <w:ilvl w:val="0"/>
          <w:numId w:val="17"/>
        </w:numPr>
        <w:tabs>
          <w:tab w:val="left" w:pos="-108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rPr>
          <w:rFonts w:cs="Arial"/>
          <w:szCs w:val="24"/>
        </w:rPr>
      </w:pPr>
      <w:r w:rsidRPr="0084078C">
        <w:rPr>
          <w:rFonts w:cs="Arial"/>
          <w:szCs w:val="24"/>
        </w:rPr>
        <w:t>Students who will participate in the commencement ceremony must purchase or borrow a black cap and gown. Caps and gowns can be purchased during the UIS Graduate Salute. Dates and times of the Graduate Salute will be announced by UIS via email.</w:t>
      </w:r>
    </w:p>
    <w:p w14:paraId="4E71215A" w14:textId="77777777" w:rsidR="00175FD2" w:rsidRPr="0084078C" w:rsidRDefault="00175FD2">
      <w:pPr>
        <w:widowControl/>
        <w:autoSpaceDE/>
        <w:autoSpaceDN/>
        <w:adjustRightInd/>
        <w:spacing w:after="200" w:line="276" w:lineRule="auto"/>
        <w:rPr>
          <w:rFonts w:eastAsiaTheme="majorEastAsia" w:cstheme="majorBidi"/>
          <w:b/>
          <w:color w:val="00447B"/>
          <w:sz w:val="32"/>
          <w:szCs w:val="26"/>
        </w:rPr>
      </w:pPr>
      <w:r w:rsidRPr="0084078C">
        <w:br w:type="page"/>
      </w:r>
    </w:p>
    <w:p w14:paraId="2616A118" w14:textId="77777777" w:rsidR="00175FD2" w:rsidRPr="0084078C" w:rsidRDefault="00DE183F" w:rsidP="00175FD2">
      <w:pPr>
        <w:pStyle w:val="Heading2"/>
      </w:pPr>
      <w:bookmarkStart w:id="182" w:name="_Toc173247582"/>
      <w:r w:rsidRPr="0084078C">
        <w:lastRenderedPageBreak/>
        <w:t>Honors in MLS (Department Honors)</w:t>
      </w:r>
      <w:bookmarkEnd w:id="182"/>
    </w:p>
    <w:p w14:paraId="26C4E00F" w14:textId="45277E8B" w:rsidR="00DE183F" w:rsidRPr="0084078C" w:rsidRDefault="00175FD2" w:rsidP="00175FD2">
      <w:pPr>
        <w:rPr>
          <w:rFonts w:cs="Arial"/>
          <w:szCs w:val="24"/>
        </w:rPr>
      </w:pPr>
      <w:r w:rsidRPr="0084078C">
        <w:tab/>
      </w:r>
      <w:r w:rsidR="00DE183F" w:rsidRPr="0084078C">
        <w:t xml:space="preserve">MLS majors with a cumulative GPA equal to or greater than 3.25 and one semester in residency at UIS may </w:t>
      </w:r>
      <w:r w:rsidR="00B355BF" w:rsidRPr="0084078C">
        <w:t>apply</w:t>
      </w:r>
      <w:r w:rsidR="00DE183F" w:rsidRPr="0084078C">
        <w:t xml:space="preserve"> to participate in the MLS honors option.</w:t>
      </w:r>
      <w:r w:rsidR="004F0932" w:rsidRPr="0084078C">
        <w:t xml:space="preserve"> </w:t>
      </w:r>
      <w:r w:rsidR="00507DBF" w:rsidRPr="0084078C">
        <w:t xml:space="preserve">This is not connected with the CAP Honors Program. </w:t>
      </w:r>
      <w:r w:rsidR="0002617A" w:rsidRPr="0084078C">
        <w:t xml:space="preserve">In addition to MLS programmatic requirements, candidates for </w:t>
      </w:r>
      <w:r w:rsidR="00B355BF" w:rsidRPr="0084078C">
        <w:t xml:space="preserve">Department </w:t>
      </w:r>
      <w:r w:rsidR="0002617A" w:rsidRPr="0084078C">
        <w:t>H</w:t>
      </w:r>
      <w:r w:rsidR="00DE183F" w:rsidRPr="0084078C">
        <w:t>onors must:</w:t>
      </w:r>
    </w:p>
    <w:p w14:paraId="69D454DF" w14:textId="4CBF256A" w:rsidR="00DE183F" w:rsidRPr="0084078C" w:rsidRDefault="00827F26" w:rsidP="001C272A">
      <w:pPr>
        <w:pStyle w:val="ListParagraph"/>
        <w:numPr>
          <w:ilvl w:val="0"/>
          <w:numId w:val="9"/>
        </w:numPr>
      </w:pPr>
      <w:r w:rsidRPr="0084078C">
        <w:t>M</w:t>
      </w:r>
      <w:r w:rsidR="00DE183F" w:rsidRPr="0084078C">
        <w:t>aintain a minimum cumulative GPA of 3.25</w:t>
      </w:r>
    </w:p>
    <w:p w14:paraId="11C8DC69" w14:textId="43791FEC" w:rsidR="00DE183F" w:rsidRPr="0084078C" w:rsidRDefault="00827F26" w:rsidP="001C272A">
      <w:pPr>
        <w:pStyle w:val="ListParagraph"/>
        <w:numPr>
          <w:ilvl w:val="0"/>
          <w:numId w:val="9"/>
        </w:numPr>
      </w:pPr>
      <w:r w:rsidRPr="0084078C">
        <w:t>E</w:t>
      </w:r>
      <w:r w:rsidR="00DE183F" w:rsidRPr="0084078C">
        <w:t>arn a minimum grade of B- for each course in the MLS Program</w:t>
      </w:r>
    </w:p>
    <w:p w14:paraId="61BC631D" w14:textId="111CEE2A" w:rsidR="00DE183F" w:rsidRPr="0084078C" w:rsidRDefault="00827F26" w:rsidP="001C272A">
      <w:pPr>
        <w:pStyle w:val="ListParagraph"/>
        <w:numPr>
          <w:ilvl w:val="0"/>
          <w:numId w:val="9"/>
        </w:numPr>
      </w:pPr>
      <w:r w:rsidRPr="0084078C">
        <w:t>S</w:t>
      </w:r>
      <w:r w:rsidR="00DE183F" w:rsidRPr="0084078C">
        <w:t>uccessfully complete three credit</w:t>
      </w:r>
      <w:r w:rsidRPr="0084078C">
        <w:t xml:space="preserve"> hours</w:t>
      </w:r>
      <w:r w:rsidR="00DE183F" w:rsidRPr="0084078C">
        <w:t xml:space="preserve"> of </w:t>
      </w:r>
      <w:r w:rsidRPr="0084078C">
        <w:t xml:space="preserve">MLS </w:t>
      </w:r>
      <w:r w:rsidRPr="0084078C">
        <w:rPr>
          <w:bdr w:val="none" w:sz="0" w:space="0" w:color="auto" w:frame="1"/>
        </w:rPr>
        <w:t>400:</w:t>
      </w:r>
      <w:r w:rsidR="00DE183F" w:rsidRPr="0084078C">
        <w:rPr>
          <w:bdr w:val="none" w:sz="0" w:space="0" w:color="auto" w:frame="1"/>
        </w:rPr>
        <w:t> Applied Research</w:t>
      </w:r>
    </w:p>
    <w:p w14:paraId="13332781" w14:textId="153F0C17" w:rsidR="00DE183F" w:rsidRPr="0084078C" w:rsidRDefault="00827F26" w:rsidP="001C272A">
      <w:pPr>
        <w:pStyle w:val="ListParagraph"/>
        <w:numPr>
          <w:ilvl w:val="0"/>
          <w:numId w:val="9"/>
        </w:numPr>
      </w:pPr>
      <w:r w:rsidRPr="0084078C">
        <w:t>P</w:t>
      </w:r>
      <w:r w:rsidR="00DE183F" w:rsidRPr="0084078C">
        <w:t>resent their findings in a formal paper and public presentation.</w:t>
      </w:r>
    </w:p>
    <w:p w14:paraId="2F610401" w14:textId="172E7A8F" w:rsidR="00431145" w:rsidRPr="0084078C" w:rsidRDefault="00175FD2" w:rsidP="00175FD2">
      <w:r w:rsidRPr="0084078C">
        <w:tab/>
      </w:r>
      <w:r w:rsidR="00431145" w:rsidRPr="0084078C">
        <w:t>To apply to participate in the honors program the student must secure an MLS faculty research advisor an</w:t>
      </w:r>
      <w:r w:rsidR="00C55DD6" w:rsidRPr="0084078C">
        <w:t xml:space="preserve">d obtain preliminary approval from the faculty advisor for their research topic. After reaching an agreement with the MLS faculty research advisor, the student must </w:t>
      </w:r>
      <w:r w:rsidR="00431145" w:rsidRPr="0084078C">
        <w:t>submit a written honors proposal. The written proposal must state:</w:t>
      </w:r>
    </w:p>
    <w:p w14:paraId="2D620EE9" w14:textId="744DD525" w:rsidR="00C55DD6" w:rsidRPr="0084078C" w:rsidRDefault="00C55DD6" w:rsidP="001C272A">
      <w:pPr>
        <w:pStyle w:val="ListParagraph"/>
        <w:numPr>
          <w:ilvl w:val="0"/>
          <w:numId w:val="20"/>
        </w:numPr>
      </w:pPr>
      <w:r w:rsidRPr="0084078C">
        <w:t>Desire to pursue Honors in MLS</w:t>
      </w:r>
    </w:p>
    <w:p w14:paraId="68F6D7D0" w14:textId="639E95C7" w:rsidR="00C55DD6" w:rsidRPr="0084078C" w:rsidRDefault="00C55DD6" w:rsidP="001C272A">
      <w:pPr>
        <w:pStyle w:val="ListParagraph"/>
        <w:numPr>
          <w:ilvl w:val="0"/>
          <w:numId w:val="20"/>
        </w:numPr>
      </w:pPr>
      <w:r w:rsidRPr="0084078C">
        <w:t>Projected graduation date</w:t>
      </w:r>
    </w:p>
    <w:p w14:paraId="083C40EB" w14:textId="464526B4" w:rsidR="00431145" w:rsidRPr="0084078C" w:rsidRDefault="00C55DD6" w:rsidP="001C272A">
      <w:pPr>
        <w:pStyle w:val="ListParagraph"/>
        <w:numPr>
          <w:ilvl w:val="0"/>
          <w:numId w:val="20"/>
        </w:numPr>
      </w:pPr>
      <w:r w:rsidRPr="0084078C">
        <w:t>F</w:t>
      </w:r>
      <w:r w:rsidR="00431145" w:rsidRPr="0084078C">
        <w:t>aculty research advisor</w:t>
      </w:r>
    </w:p>
    <w:p w14:paraId="55B4BFB2" w14:textId="29946FD1" w:rsidR="00431145" w:rsidRPr="0084078C" w:rsidRDefault="00C55DD6" w:rsidP="001C272A">
      <w:pPr>
        <w:pStyle w:val="ListParagraph"/>
        <w:numPr>
          <w:ilvl w:val="0"/>
          <w:numId w:val="20"/>
        </w:numPr>
      </w:pPr>
      <w:r w:rsidRPr="0084078C">
        <w:t>Affiliated research mentor (if applicable)</w:t>
      </w:r>
    </w:p>
    <w:p w14:paraId="3E9266F0" w14:textId="442F3818" w:rsidR="00C55DD6" w:rsidRPr="0084078C" w:rsidRDefault="00B57BB1" w:rsidP="001C272A">
      <w:pPr>
        <w:pStyle w:val="ListParagraph"/>
        <w:numPr>
          <w:ilvl w:val="0"/>
          <w:numId w:val="20"/>
        </w:numPr>
      </w:pPr>
      <w:r w:rsidRPr="0084078C">
        <w:t>Detailed description of r</w:t>
      </w:r>
      <w:r w:rsidR="00C55DD6" w:rsidRPr="0084078C">
        <w:t>esearch topic</w:t>
      </w:r>
    </w:p>
    <w:p w14:paraId="01BFB1A7" w14:textId="2F7C628A" w:rsidR="00C55DD6" w:rsidRPr="0084078C" w:rsidRDefault="00C55DD6" w:rsidP="001C272A">
      <w:pPr>
        <w:pStyle w:val="ListParagraph"/>
        <w:numPr>
          <w:ilvl w:val="0"/>
          <w:numId w:val="20"/>
        </w:numPr>
      </w:pPr>
      <w:r w:rsidRPr="0084078C">
        <w:t>Projected presentation venue</w:t>
      </w:r>
    </w:p>
    <w:p w14:paraId="51DD1AA1" w14:textId="50DD3551" w:rsidR="00C55DD6" w:rsidRPr="0084078C" w:rsidRDefault="00B57BB1" w:rsidP="001C272A">
      <w:pPr>
        <w:pStyle w:val="ListParagraph"/>
        <w:numPr>
          <w:ilvl w:val="0"/>
          <w:numId w:val="20"/>
        </w:numPr>
      </w:pPr>
      <w:r w:rsidRPr="0084078C">
        <w:t>Planned semester in which</w:t>
      </w:r>
      <w:r w:rsidR="00C55DD6" w:rsidRPr="0084078C">
        <w:t xml:space="preserve"> to register for MLS 400: Applied Research</w:t>
      </w:r>
    </w:p>
    <w:p w14:paraId="0EA09F8E" w14:textId="6D206E2D" w:rsidR="00B57BB1" w:rsidRPr="0084078C" w:rsidRDefault="00175FD2" w:rsidP="00175FD2">
      <w:pPr>
        <w:spacing w:after="80"/>
      </w:pPr>
      <w:r w:rsidRPr="0084078C">
        <w:tab/>
      </w:r>
      <w:r w:rsidR="000D0CDD" w:rsidRPr="0084078C">
        <w:t>Once the written proposal is received and approved by t</w:t>
      </w:r>
      <w:r w:rsidR="00B57BB1" w:rsidRPr="0084078C">
        <w:t>he MLS faculty research advisor</w:t>
      </w:r>
      <w:r w:rsidR="000D0CDD" w:rsidRPr="0084078C">
        <w:t>, the faculty advisor will assist the student in obtaining further required preliminary approvals from the MLS Program Director.</w:t>
      </w:r>
      <w:r w:rsidR="00B57BB1" w:rsidRPr="0084078C">
        <w:t xml:space="preserve"> </w:t>
      </w:r>
    </w:p>
    <w:p w14:paraId="57608452" w14:textId="2FDFB7F0" w:rsidR="0007216B" w:rsidRPr="0084078C" w:rsidRDefault="00175FD2" w:rsidP="00175FD2">
      <w:pPr>
        <w:spacing w:after="80"/>
      </w:pPr>
      <w:r w:rsidRPr="0084078C">
        <w:tab/>
      </w:r>
      <w:r w:rsidR="00E24A83" w:rsidRPr="0084078C">
        <w:t xml:space="preserve">Research for </w:t>
      </w:r>
      <w:r w:rsidR="008F2B78" w:rsidRPr="0084078C">
        <w:t>MLS</w:t>
      </w:r>
      <w:r w:rsidR="00E24A83" w:rsidRPr="0084078C">
        <w:t xml:space="preserve"> Honors must be a substantive effort</w:t>
      </w:r>
      <w:r w:rsidR="00B45964" w:rsidRPr="0084078C">
        <w:t xml:space="preserve">. </w:t>
      </w:r>
      <w:r w:rsidR="00E24A83" w:rsidRPr="0084078C">
        <w:t xml:space="preserve">The student may </w:t>
      </w:r>
      <w:r w:rsidR="0041315B" w:rsidRPr="0084078C">
        <w:t>complete</w:t>
      </w:r>
      <w:r w:rsidR="00E24A83" w:rsidRPr="0084078C">
        <w:t xml:space="preserve"> research under the supervision of </w:t>
      </w:r>
      <w:r w:rsidR="00B64E82" w:rsidRPr="0084078C">
        <w:t>an</w:t>
      </w:r>
      <w:r w:rsidR="00E24A83" w:rsidRPr="0084078C">
        <w:t xml:space="preserve"> </w:t>
      </w:r>
      <w:r w:rsidR="008F2B78" w:rsidRPr="0084078C">
        <w:t>MLS</w:t>
      </w:r>
      <w:r w:rsidR="00E24A83" w:rsidRPr="0084078C">
        <w:t xml:space="preserve"> faculty member or outside researcher or professional (</w:t>
      </w:r>
      <w:r w:rsidR="00B45964" w:rsidRPr="0084078C">
        <w:t>e.g.,</w:t>
      </w:r>
      <w:r w:rsidR="00E24A83" w:rsidRPr="0084078C">
        <w:t xml:space="preserve"> clinical laboratory professional, pathologist, researcher, chemistry </w:t>
      </w:r>
      <w:r w:rsidR="00855F3A" w:rsidRPr="0084078C">
        <w:t>faculty member</w:t>
      </w:r>
      <w:r w:rsidR="00E24A83" w:rsidRPr="0084078C">
        <w:t xml:space="preserve">). If an outside </w:t>
      </w:r>
      <w:r w:rsidR="002F6340" w:rsidRPr="0084078C">
        <w:t>individual</w:t>
      </w:r>
      <w:r w:rsidR="00E24A83" w:rsidRPr="0084078C">
        <w:t xml:space="preserve"> is directly supervising the research, </w:t>
      </w:r>
      <w:r w:rsidR="00E770C6" w:rsidRPr="0084078C">
        <w:t xml:space="preserve">the </w:t>
      </w:r>
      <w:r w:rsidR="008F2B78" w:rsidRPr="0084078C">
        <w:t>MLS</w:t>
      </w:r>
      <w:r w:rsidR="00E770C6" w:rsidRPr="0084078C">
        <w:t xml:space="preserve"> faculty research advisor will oversee</w:t>
      </w:r>
      <w:r w:rsidR="00E770C6" w:rsidRPr="0084078C">
        <w:rPr>
          <w:i/>
        </w:rPr>
        <w:t xml:space="preserve"> </w:t>
      </w:r>
      <w:r w:rsidR="00E24A83" w:rsidRPr="0084078C">
        <w:t xml:space="preserve">the process (including IRB process if necessary). </w:t>
      </w:r>
      <w:r w:rsidR="00F42B86" w:rsidRPr="0084078C">
        <w:t xml:space="preserve">The research (and paper) can be on the same topic as </w:t>
      </w:r>
      <w:r w:rsidR="00B64E82" w:rsidRPr="0084078C">
        <w:t>a</w:t>
      </w:r>
      <w:r w:rsidR="00F42B86" w:rsidRPr="0084078C">
        <w:t xml:space="preserve"> </w:t>
      </w:r>
      <w:r w:rsidR="00885938" w:rsidRPr="0084078C">
        <w:t>Capital Scholars Honors Program (</w:t>
      </w:r>
      <w:r w:rsidR="00F42B86" w:rsidRPr="0084078C">
        <w:t>CAP</w:t>
      </w:r>
      <w:r w:rsidR="00885938" w:rsidRPr="0084078C">
        <w:t xml:space="preserve">) </w:t>
      </w:r>
      <w:r w:rsidR="00F42B86" w:rsidRPr="0084078C">
        <w:t xml:space="preserve">senior project and paper, but the research and paper must </w:t>
      </w:r>
      <w:r w:rsidR="0041315B" w:rsidRPr="0084078C">
        <w:t xml:space="preserve">specifically </w:t>
      </w:r>
      <w:r w:rsidR="00F42B86" w:rsidRPr="0084078C">
        <w:t>relate to laboratory science. Because CAP has substantially different requirements, this means writing two papers</w:t>
      </w:r>
      <w:r w:rsidR="0041315B" w:rsidRPr="0084078C">
        <w:t>.</w:t>
      </w:r>
      <w:r w:rsidR="00F42B86" w:rsidRPr="0084078C">
        <w:t xml:space="preserve"> </w:t>
      </w:r>
    </w:p>
    <w:p w14:paraId="37A3DC11" w14:textId="5504DFD4" w:rsidR="00B64E82" w:rsidRPr="0084078C" w:rsidRDefault="00175FD2" w:rsidP="00175FD2">
      <w:pPr>
        <w:spacing w:after="80"/>
        <w:rPr>
          <w:rFonts w:cs="Arial"/>
          <w:szCs w:val="24"/>
        </w:rPr>
      </w:pPr>
      <w:r w:rsidRPr="0084078C">
        <w:rPr>
          <w:rFonts w:cs="Arial"/>
          <w:szCs w:val="24"/>
        </w:rPr>
        <w:tab/>
      </w:r>
      <w:r w:rsidR="0007216B" w:rsidRPr="0084078C">
        <w:rPr>
          <w:rFonts w:cs="Arial"/>
          <w:szCs w:val="24"/>
        </w:rPr>
        <w:t xml:space="preserve">The paper must be submitted in the format </w:t>
      </w:r>
      <w:r w:rsidR="00A627A1" w:rsidRPr="0084078C">
        <w:rPr>
          <w:rFonts w:cs="Arial"/>
          <w:szCs w:val="24"/>
        </w:rPr>
        <w:t xml:space="preserve">determined to be most appropriate by the </w:t>
      </w:r>
      <w:r w:rsidR="008405DF" w:rsidRPr="0084078C">
        <w:rPr>
          <w:rFonts w:cs="Arial"/>
          <w:szCs w:val="24"/>
        </w:rPr>
        <w:t xml:space="preserve">MLS </w:t>
      </w:r>
      <w:r w:rsidR="00A627A1" w:rsidRPr="0084078C">
        <w:rPr>
          <w:rFonts w:cs="Arial"/>
          <w:szCs w:val="24"/>
        </w:rPr>
        <w:t>faculty research advisor</w:t>
      </w:r>
      <w:r w:rsidR="008E0C3D" w:rsidRPr="0084078C">
        <w:rPr>
          <w:rFonts w:cs="Arial"/>
          <w:szCs w:val="24"/>
        </w:rPr>
        <w:t xml:space="preserve"> (e.g., ICMJE, MLA, APA)</w:t>
      </w:r>
      <w:r w:rsidR="0007216B" w:rsidRPr="0084078C">
        <w:rPr>
          <w:rFonts w:cs="Arial"/>
          <w:i/>
          <w:szCs w:val="24"/>
        </w:rPr>
        <w:t>.</w:t>
      </w:r>
      <w:r w:rsidR="004F0932" w:rsidRPr="0084078C">
        <w:rPr>
          <w:rFonts w:cs="Arial"/>
          <w:iCs/>
          <w:szCs w:val="24"/>
        </w:rPr>
        <w:t xml:space="preserve"> </w:t>
      </w:r>
      <w:r w:rsidR="0007216B" w:rsidRPr="0084078C">
        <w:rPr>
          <w:rFonts w:cs="Arial"/>
          <w:szCs w:val="24"/>
        </w:rPr>
        <w:t xml:space="preserve">The acceptable length will be determined by the content as judged by the </w:t>
      </w:r>
      <w:r w:rsidR="0002617A" w:rsidRPr="0084078C">
        <w:rPr>
          <w:rFonts w:cs="Arial"/>
          <w:szCs w:val="24"/>
        </w:rPr>
        <w:t>MLS</w:t>
      </w:r>
      <w:r w:rsidR="007C1C28" w:rsidRPr="0084078C">
        <w:rPr>
          <w:rFonts w:cs="Arial"/>
          <w:szCs w:val="24"/>
        </w:rPr>
        <w:t xml:space="preserve"> </w:t>
      </w:r>
      <w:r w:rsidR="0007216B" w:rsidRPr="0084078C">
        <w:rPr>
          <w:rFonts w:cs="Arial"/>
          <w:szCs w:val="24"/>
        </w:rPr>
        <w:t>faculty research advisor</w:t>
      </w:r>
      <w:r w:rsidR="00AF5F89" w:rsidRPr="0084078C">
        <w:rPr>
          <w:rFonts w:cs="Arial"/>
          <w:szCs w:val="24"/>
        </w:rPr>
        <w:t>.</w:t>
      </w:r>
      <w:r w:rsidR="0007216B" w:rsidRPr="0084078C">
        <w:rPr>
          <w:rFonts w:cs="Arial"/>
          <w:szCs w:val="24"/>
        </w:rPr>
        <w:t xml:space="preserve"> </w:t>
      </w:r>
      <w:r w:rsidR="00C731F6" w:rsidRPr="0084078C">
        <w:rPr>
          <w:rFonts w:cs="Arial"/>
          <w:szCs w:val="24"/>
        </w:rPr>
        <w:t xml:space="preserve">An approved copy must be submitted to the </w:t>
      </w:r>
      <w:r w:rsidR="00885938" w:rsidRPr="0084078C">
        <w:rPr>
          <w:rFonts w:cs="Arial"/>
          <w:szCs w:val="24"/>
        </w:rPr>
        <w:t xml:space="preserve">MLS </w:t>
      </w:r>
      <w:r w:rsidR="007C1C28" w:rsidRPr="0084078C">
        <w:rPr>
          <w:rFonts w:cs="Arial"/>
          <w:szCs w:val="24"/>
        </w:rPr>
        <w:t>P</w:t>
      </w:r>
      <w:r w:rsidR="00C731F6" w:rsidRPr="0084078C">
        <w:rPr>
          <w:rFonts w:cs="Arial"/>
          <w:szCs w:val="24"/>
        </w:rPr>
        <w:t xml:space="preserve">rogram </w:t>
      </w:r>
      <w:r w:rsidR="007C1C28" w:rsidRPr="0084078C">
        <w:rPr>
          <w:rFonts w:cs="Arial"/>
          <w:szCs w:val="24"/>
        </w:rPr>
        <w:t>D</w:t>
      </w:r>
      <w:r w:rsidR="00C731F6" w:rsidRPr="0084078C">
        <w:rPr>
          <w:rFonts w:cs="Arial"/>
          <w:szCs w:val="24"/>
        </w:rPr>
        <w:t xml:space="preserve">irector before the end of the </w:t>
      </w:r>
      <w:r w:rsidR="00E770C6" w:rsidRPr="0084078C">
        <w:rPr>
          <w:rFonts w:cs="Arial"/>
          <w:szCs w:val="24"/>
        </w:rPr>
        <w:t xml:space="preserve">final </w:t>
      </w:r>
      <w:r w:rsidR="00C731F6" w:rsidRPr="0084078C">
        <w:rPr>
          <w:rFonts w:cs="Arial"/>
          <w:szCs w:val="24"/>
        </w:rPr>
        <w:t xml:space="preserve">semester and will be kept in the student’s </w:t>
      </w:r>
      <w:r w:rsidR="008F2B78" w:rsidRPr="0084078C">
        <w:rPr>
          <w:rFonts w:cs="Arial"/>
          <w:szCs w:val="24"/>
        </w:rPr>
        <w:t>MLS</w:t>
      </w:r>
      <w:r w:rsidR="00C731F6" w:rsidRPr="0084078C">
        <w:rPr>
          <w:rFonts w:cs="Arial"/>
          <w:szCs w:val="24"/>
        </w:rPr>
        <w:t xml:space="preserve"> file. </w:t>
      </w:r>
    </w:p>
    <w:p w14:paraId="2B0F29F6" w14:textId="370BB3B0" w:rsidR="00B64E82" w:rsidRPr="0084078C" w:rsidRDefault="00175FD2" w:rsidP="00175FD2">
      <w:pPr>
        <w:spacing w:after="80"/>
        <w:rPr>
          <w:rFonts w:cs="Arial"/>
          <w:szCs w:val="24"/>
        </w:rPr>
      </w:pPr>
      <w:r w:rsidRPr="0084078C">
        <w:rPr>
          <w:rFonts w:cs="Arial"/>
          <w:szCs w:val="24"/>
        </w:rPr>
        <w:tab/>
      </w:r>
      <w:r w:rsidR="0007216B" w:rsidRPr="0084078C">
        <w:rPr>
          <w:rFonts w:cs="Arial"/>
          <w:szCs w:val="24"/>
        </w:rPr>
        <w:t>The presentation may be a poster presentation</w:t>
      </w:r>
      <w:r w:rsidR="0030629E" w:rsidRPr="0084078C">
        <w:rPr>
          <w:rFonts w:cs="Arial"/>
          <w:szCs w:val="24"/>
        </w:rPr>
        <w:t>,</w:t>
      </w:r>
      <w:r w:rsidR="0007216B" w:rsidRPr="0084078C">
        <w:rPr>
          <w:rFonts w:cs="Arial"/>
          <w:szCs w:val="24"/>
        </w:rPr>
        <w:t xml:space="preserve"> a spoken presentation</w:t>
      </w:r>
      <w:r w:rsidR="0030629E" w:rsidRPr="0084078C">
        <w:rPr>
          <w:rFonts w:cs="Arial"/>
          <w:szCs w:val="24"/>
        </w:rPr>
        <w:t>, or other official presentation</w:t>
      </w:r>
      <w:r w:rsidR="00B64E82" w:rsidRPr="0084078C">
        <w:rPr>
          <w:rFonts w:cs="Arial"/>
          <w:szCs w:val="24"/>
        </w:rPr>
        <w:t xml:space="preserve"> format</w:t>
      </w:r>
      <w:r w:rsidR="0030629E" w:rsidRPr="0084078C">
        <w:rPr>
          <w:rFonts w:cs="Arial"/>
          <w:szCs w:val="24"/>
        </w:rPr>
        <w:t>.</w:t>
      </w:r>
      <w:r w:rsidR="004F0932" w:rsidRPr="0084078C">
        <w:rPr>
          <w:rFonts w:cs="Arial"/>
          <w:szCs w:val="24"/>
        </w:rPr>
        <w:t xml:space="preserve"> </w:t>
      </w:r>
      <w:r w:rsidR="00E770C6" w:rsidRPr="0084078C">
        <w:rPr>
          <w:rFonts w:cs="Arial"/>
          <w:szCs w:val="24"/>
        </w:rPr>
        <w:t xml:space="preserve">Documentation of the presentation must be submitted to the </w:t>
      </w:r>
      <w:r w:rsidR="00885938" w:rsidRPr="0084078C">
        <w:rPr>
          <w:rFonts w:cs="Arial"/>
          <w:szCs w:val="24"/>
        </w:rPr>
        <w:t xml:space="preserve">MLS </w:t>
      </w:r>
      <w:r w:rsidR="0002617A" w:rsidRPr="0084078C">
        <w:rPr>
          <w:rFonts w:cs="Arial"/>
          <w:szCs w:val="24"/>
        </w:rPr>
        <w:t>P</w:t>
      </w:r>
      <w:r w:rsidR="00E770C6" w:rsidRPr="0084078C">
        <w:rPr>
          <w:rFonts w:cs="Arial"/>
          <w:szCs w:val="24"/>
        </w:rPr>
        <w:t xml:space="preserve">rogram </w:t>
      </w:r>
      <w:r w:rsidR="0002617A" w:rsidRPr="0084078C">
        <w:rPr>
          <w:rFonts w:cs="Arial"/>
          <w:szCs w:val="24"/>
        </w:rPr>
        <w:t>D</w:t>
      </w:r>
      <w:r w:rsidR="00E770C6" w:rsidRPr="0084078C">
        <w:rPr>
          <w:rFonts w:cs="Arial"/>
          <w:szCs w:val="24"/>
        </w:rPr>
        <w:t>irector before the end of the final semester.</w:t>
      </w:r>
    </w:p>
    <w:p w14:paraId="062F9AE9" w14:textId="714E792A" w:rsidR="00175FD2" w:rsidRPr="0084078C" w:rsidRDefault="00F42B86" w:rsidP="00175FD2">
      <w:pPr>
        <w:spacing w:after="80"/>
        <w:rPr>
          <w:rFonts w:cs="Arial"/>
          <w:szCs w:val="24"/>
        </w:rPr>
      </w:pPr>
      <w:r w:rsidRPr="0084078C">
        <w:rPr>
          <w:rFonts w:cs="Arial"/>
          <w:szCs w:val="24"/>
        </w:rPr>
        <w:t xml:space="preserve">The </w:t>
      </w:r>
      <w:r w:rsidR="00885938" w:rsidRPr="0084078C">
        <w:rPr>
          <w:rFonts w:cs="Arial"/>
          <w:szCs w:val="24"/>
        </w:rPr>
        <w:t xml:space="preserve">MLS </w:t>
      </w:r>
      <w:r w:rsidR="0002617A" w:rsidRPr="0084078C">
        <w:rPr>
          <w:rFonts w:cs="Arial"/>
          <w:szCs w:val="24"/>
        </w:rPr>
        <w:t>P</w:t>
      </w:r>
      <w:r w:rsidRPr="0084078C">
        <w:rPr>
          <w:rFonts w:cs="Arial"/>
          <w:szCs w:val="24"/>
        </w:rPr>
        <w:t xml:space="preserve">rogram </w:t>
      </w:r>
      <w:r w:rsidR="0002617A" w:rsidRPr="0084078C">
        <w:rPr>
          <w:rFonts w:cs="Arial"/>
          <w:szCs w:val="24"/>
        </w:rPr>
        <w:t>D</w:t>
      </w:r>
      <w:r w:rsidRPr="0084078C">
        <w:rPr>
          <w:rFonts w:cs="Arial"/>
          <w:szCs w:val="24"/>
        </w:rPr>
        <w:t xml:space="preserve">irector will notify the </w:t>
      </w:r>
      <w:r w:rsidR="00695B1C" w:rsidRPr="0084078C">
        <w:rPr>
          <w:rFonts w:cs="Arial"/>
          <w:szCs w:val="24"/>
        </w:rPr>
        <w:t>HSC</w:t>
      </w:r>
      <w:r w:rsidRPr="0084078C">
        <w:rPr>
          <w:rFonts w:cs="Arial"/>
          <w:szCs w:val="24"/>
        </w:rPr>
        <w:t xml:space="preserve"> </w:t>
      </w:r>
      <w:r w:rsidR="00C17595" w:rsidRPr="0084078C">
        <w:rPr>
          <w:rFonts w:cs="Arial"/>
          <w:szCs w:val="24"/>
        </w:rPr>
        <w:t>Director</w:t>
      </w:r>
      <w:r w:rsidRPr="0084078C">
        <w:rPr>
          <w:rFonts w:cs="Arial"/>
          <w:szCs w:val="24"/>
        </w:rPr>
        <w:t xml:space="preserve"> that the paper and proof of presentation have been submitted and graded.</w:t>
      </w:r>
      <w:r w:rsidR="007C1C28" w:rsidRPr="0084078C">
        <w:rPr>
          <w:rFonts w:cs="Arial"/>
          <w:szCs w:val="24"/>
        </w:rPr>
        <w:t xml:space="preserve"> The </w:t>
      </w:r>
      <w:r w:rsidR="00695B1C" w:rsidRPr="0084078C">
        <w:rPr>
          <w:rFonts w:cs="Arial"/>
          <w:szCs w:val="24"/>
        </w:rPr>
        <w:t>HSC</w:t>
      </w:r>
      <w:r w:rsidR="007C1C28" w:rsidRPr="0084078C">
        <w:rPr>
          <w:rFonts w:cs="Arial"/>
          <w:szCs w:val="24"/>
        </w:rPr>
        <w:t xml:space="preserve"> </w:t>
      </w:r>
      <w:r w:rsidR="00C17595" w:rsidRPr="0084078C">
        <w:rPr>
          <w:rFonts w:cs="Arial"/>
          <w:szCs w:val="24"/>
        </w:rPr>
        <w:t>Director</w:t>
      </w:r>
      <w:r w:rsidR="00885938" w:rsidRPr="0084078C">
        <w:rPr>
          <w:rFonts w:cs="Arial"/>
          <w:szCs w:val="24"/>
        </w:rPr>
        <w:t xml:space="preserve"> or designee</w:t>
      </w:r>
      <w:r w:rsidR="007C1C28" w:rsidRPr="0084078C">
        <w:rPr>
          <w:rFonts w:cs="Arial"/>
          <w:szCs w:val="24"/>
        </w:rPr>
        <w:t xml:space="preserve"> will notify the </w:t>
      </w:r>
      <w:r w:rsidR="00885938" w:rsidRPr="0084078C">
        <w:rPr>
          <w:rFonts w:cs="Arial"/>
          <w:szCs w:val="24"/>
        </w:rPr>
        <w:t>Records</w:t>
      </w:r>
      <w:r w:rsidR="007C1C28" w:rsidRPr="0084078C">
        <w:rPr>
          <w:rFonts w:cs="Arial"/>
          <w:szCs w:val="24"/>
        </w:rPr>
        <w:t xml:space="preserve"> that the student has met all departmental requirements for MLS Honors. After final determination of eligibility by </w:t>
      </w:r>
      <w:r w:rsidR="00885938" w:rsidRPr="0084078C">
        <w:rPr>
          <w:rFonts w:cs="Arial"/>
          <w:szCs w:val="24"/>
        </w:rPr>
        <w:t>Records</w:t>
      </w:r>
      <w:r w:rsidR="007C1C28" w:rsidRPr="0084078C">
        <w:rPr>
          <w:rFonts w:cs="Arial"/>
          <w:szCs w:val="24"/>
        </w:rPr>
        <w:t>, departmental honors will appear on the student’s transcript and diploma.</w:t>
      </w:r>
      <w:bookmarkStart w:id="183" w:name="OLE_LINK9"/>
      <w:bookmarkStart w:id="184" w:name="OLE_LINK7"/>
      <w:bookmarkStart w:id="185" w:name="OLE_LINK8"/>
    </w:p>
    <w:p w14:paraId="2057095D" w14:textId="56A15465" w:rsidR="00ED54E8" w:rsidRPr="0084078C" w:rsidRDefault="000C7301" w:rsidP="009E6C78">
      <w:pPr>
        <w:pStyle w:val="Heading2"/>
      </w:pPr>
      <w:bookmarkStart w:id="186" w:name="_Toc173247583"/>
      <w:r w:rsidRPr="0084078C">
        <w:lastRenderedPageBreak/>
        <w:t>Leadership and Service Opportunities</w:t>
      </w:r>
      <w:bookmarkEnd w:id="186"/>
    </w:p>
    <w:p w14:paraId="25127AC0" w14:textId="0D3ACCE7" w:rsidR="000C7301" w:rsidRPr="0084078C" w:rsidRDefault="001243AF" w:rsidP="00725C0A">
      <w:pPr>
        <w:ind w:firstLine="720"/>
        <w:rPr>
          <w:rFonts w:cs="Arial"/>
          <w:szCs w:val="24"/>
        </w:rPr>
      </w:pPr>
      <w:r w:rsidRPr="0084078C">
        <w:rPr>
          <w:rFonts w:cs="Arial"/>
          <w:szCs w:val="24"/>
        </w:rPr>
        <w:t xml:space="preserve">The </w:t>
      </w:r>
      <w:r w:rsidR="008F2B78" w:rsidRPr="0084078C">
        <w:rPr>
          <w:rFonts w:cs="Arial"/>
          <w:szCs w:val="24"/>
        </w:rPr>
        <w:t>MLS</w:t>
      </w:r>
      <w:r w:rsidRPr="0084078C">
        <w:rPr>
          <w:rFonts w:cs="Arial"/>
          <w:szCs w:val="24"/>
        </w:rPr>
        <w:t xml:space="preserve"> Program prides itself on providing opportunities for students to </w:t>
      </w:r>
      <w:r w:rsidR="00E92C37" w:rsidRPr="0084078C">
        <w:rPr>
          <w:rFonts w:cs="Arial"/>
          <w:szCs w:val="24"/>
        </w:rPr>
        <w:t>be involved</w:t>
      </w:r>
      <w:r w:rsidRPr="0084078C">
        <w:rPr>
          <w:rFonts w:cs="Arial"/>
          <w:szCs w:val="24"/>
        </w:rPr>
        <w:t xml:space="preserve"> in </w:t>
      </w:r>
      <w:r w:rsidR="00E92C37" w:rsidRPr="0084078C">
        <w:rPr>
          <w:rFonts w:cs="Arial"/>
          <w:szCs w:val="24"/>
        </w:rPr>
        <w:t xml:space="preserve">extracurricular </w:t>
      </w:r>
      <w:r w:rsidRPr="0084078C">
        <w:rPr>
          <w:rFonts w:cs="Arial"/>
          <w:szCs w:val="24"/>
        </w:rPr>
        <w:t xml:space="preserve">professional and university activities. These activities </w:t>
      </w:r>
      <w:r w:rsidR="00145980" w:rsidRPr="0084078C">
        <w:rPr>
          <w:rFonts w:cs="Arial"/>
          <w:szCs w:val="24"/>
        </w:rPr>
        <w:t>provide</w:t>
      </w:r>
      <w:r w:rsidRPr="0084078C">
        <w:rPr>
          <w:rFonts w:cs="Arial"/>
          <w:szCs w:val="24"/>
        </w:rPr>
        <w:t xml:space="preserve"> excellent </w:t>
      </w:r>
      <w:r w:rsidR="00145980" w:rsidRPr="0084078C">
        <w:rPr>
          <w:rFonts w:cs="Arial"/>
          <w:szCs w:val="24"/>
        </w:rPr>
        <w:t>opportunities for service and community engagement</w:t>
      </w:r>
      <w:r w:rsidRPr="0084078C">
        <w:rPr>
          <w:rFonts w:cs="Arial"/>
          <w:szCs w:val="24"/>
        </w:rPr>
        <w:t xml:space="preserve">. </w:t>
      </w:r>
    </w:p>
    <w:p w14:paraId="036CFED0" w14:textId="5EAD2DFA" w:rsidR="000C7301" w:rsidRPr="0084078C" w:rsidRDefault="000C7301" w:rsidP="000C7301">
      <w:pPr>
        <w:pStyle w:val="Heading3"/>
      </w:pPr>
      <w:bookmarkStart w:id="187" w:name="_Toc80170986"/>
      <w:bookmarkStart w:id="188" w:name="_Toc141798892"/>
      <w:bookmarkStart w:id="189" w:name="_Toc173247584"/>
      <w:r w:rsidRPr="0084078C">
        <w:t>MLS Club</w:t>
      </w:r>
      <w:bookmarkEnd w:id="187"/>
      <w:bookmarkEnd w:id="188"/>
      <w:bookmarkEnd w:id="189"/>
      <w:r w:rsidR="001243AF" w:rsidRPr="0084078C">
        <w:t xml:space="preserve"> </w:t>
      </w:r>
    </w:p>
    <w:p w14:paraId="45897D28" w14:textId="010A2E04" w:rsidR="00EA1D94" w:rsidRPr="0084078C" w:rsidRDefault="00EF5F94" w:rsidP="00725C0A">
      <w:pPr>
        <w:ind w:firstLine="720"/>
        <w:rPr>
          <w:rFonts w:cs="Arial"/>
          <w:szCs w:val="24"/>
        </w:rPr>
      </w:pPr>
      <w:r w:rsidRPr="0084078C">
        <w:rPr>
          <w:rFonts w:cs="Arial"/>
          <w:szCs w:val="24"/>
        </w:rPr>
        <w:t>UIS s</w:t>
      </w:r>
      <w:r w:rsidR="001243AF" w:rsidRPr="0084078C">
        <w:rPr>
          <w:rFonts w:cs="Arial"/>
          <w:szCs w:val="24"/>
        </w:rPr>
        <w:t xml:space="preserve">tudents can participate as members and </w:t>
      </w:r>
      <w:r w:rsidR="00E92C37" w:rsidRPr="0084078C">
        <w:rPr>
          <w:rFonts w:cs="Arial"/>
          <w:szCs w:val="24"/>
        </w:rPr>
        <w:t xml:space="preserve">elected </w:t>
      </w:r>
      <w:r w:rsidR="001243AF" w:rsidRPr="0084078C">
        <w:rPr>
          <w:rFonts w:cs="Arial"/>
          <w:szCs w:val="24"/>
        </w:rPr>
        <w:t xml:space="preserve">officers of the </w:t>
      </w:r>
      <w:r w:rsidR="008F2B78" w:rsidRPr="0084078C">
        <w:rPr>
          <w:rFonts w:cs="Arial"/>
          <w:szCs w:val="24"/>
        </w:rPr>
        <w:t>MLS</w:t>
      </w:r>
      <w:r w:rsidR="00FD61B6" w:rsidRPr="0084078C">
        <w:rPr>
          <w:rFonts w:cs="Arial"/>
          <w:szCs w:val="24"/>
        </w:rPr>
        <w:t xml:space="preserve"> Club</w:t>
      </w:r>
      <w:r w:rsidR="001243AF" w:rsidRPr="0084078C">
        <w:rPr>
          <w:rFonts w:cs="Arial"/>
          <w:szCs w:val="24"/>
        </w:rPr>
        <w:t xml:space="preserve">. </w:t>
      </w:r>
      <w:r w:rsidR="00EA1D94" w:rsidRPr="0084078C">
        <w:rPr>
          <w:rFonts w:cs="Arial"/>
          <w:szCs w:val="24"/>
        </w:rPr>
        <w:t xml:space="preserve">The </w:t>
      </w:r>
      <w:r w:rsidR="008F2B78" w:rsidRPr="0084078C">
        <w:rPr>
          <w:rFonts w:cs="Arial"/>
          <w:szCs w:val="24"/>
        </w:rPr>
        <w:t>MLS</w:t>
      </w:r>
      <w:r w:rsidR="00EA1D94" w:rsidRPr="0084078C">
        <w:rPr>
          <w:rFonts w:cs="Arial"/>
          <w:szCs w:val="24"/>
        </w:rPr>
        <w:t xml:space="preserve"> Club allows for </w:t>
      </w:r>
      <w:r w:rsidR="008F2B78" w:rsidRPr="0084078C">
        <w:rPr>
          <w:rFonts w:cs="Arial"/>
          <w:szCs w:val="24"/>
        </w:rPr>
        <w:t>MLS</w:t>
      </w:r>
      <w:r w:rsidR="00EA1D94" w:rsidRPr="0084078C">
        <w:rPr>
          <w:rFonts w:cs="Arial"/>
          <w:szCs w:val="24"/>
        </w:rPr>
        <w:t xml:space="preserve"> majors and other interested students to </w:t>
      </w:r>
      <w:r w:rsidR="00E92C37" w:rsidRPr="0084078C">
        <w:rPr>
          <w:rFonts w:cs="Arial"/>
          <w:szCs w:val="24"/>
        </w:rPr>
        <w:t>meet</w:t>
      </w:r>
      <w:r w:rsidR="00EA1D94" w:rsidRPr="0084078C">
        <w:rPr>
          <w:rFonts w:cs="Arial"/>
          <w:szCs w:val="24"/>
        </w:rPr>
        <w:t xml:space="preserve"> for social, educational, service, and fund-raising activities.</w:t>
      </w:r>
      <w:r w:rsidRPr="0084078C">
        <w:rPr>
          <w:rFonts w:cs="Arial"/>
          <w:szCs w:val="24"/>
        </w:rPr>
        <w:t xml:space="preserve"> Elections are held at the beginning of each Fall semester to designate club officers and </w:t>
      </w:r>
      <w:r w:rsidR="00137C59" w:rsidRPr="0084078C">
        <w:rPr>
          <w:rFonts w:cs="Arial"/>
          <w:szCs w:val="24"/>
        </w:rPr>
        <w:t>student representatives.</w:t>
      </w:r>
      <w:r w:rsidRPr="0084078C">
        <w:rPr>
          <w:rFonts w:cs="Arial"/>
          <w:szCs w:val="24"/>
        </w:rPr>
        <w:t xml:space="preserve"> </w:t>
      </w:r>
    </w:p>
    <w:p w14:paraId="26FD3E6B" w14:textId="67B9752F" w:rsidR="000E7586" w:rsidRPr="0084078C" w:rsidRDefault="000E7586" w:rsidP="000E7586">
      <w:pPr>
        <w:pStyle w:val="Heading3"/>
      </w:pPr>
      <w:bookmarkStart w:id="190" w:name="_Toc80170987"/>
      <w:bookmarkStart w:id="191" w:name="_Toc141798893"/>
      <w:bookmarkStart w:id="192" w:name="_Toc173247585"/>
      <w:r w:rsidRPr="0084078C">
        <w:t>MLS Student Representatives to Advisory Committee and Clinical Liaison Council</w:t>
      </w:r>
      <w:bookmarkEnd w:id="190"/>
      <w:bookmarkEnd w:id="191"/>
      <w:bookmarkEnd w:id="192"/>
    </w:p>
    <w:p w14:paraId="417769A0" w14:textId="799C9914" w:rsidR="000E7586" w:rsidRPr="0084078C" w:rsidRDefault="003F7F82" w:rsidP="00725C0A">
      <w:pPr>
        <w:ind w:firstLine="720"/>
      </w:pPr>
      <w:r w:rsidRPr="0084078C">
        <w:t>Two students from each MLS student cohort (i.e., juniors, seniors</w:t>
      </w:r>
      <w:r w:rsidR="00725C0A" w:rsidRPr="0084078C">
        <w:t>, graduate students</w:t>
      </w:r>
      <w:r w:rsidRPr="0084078C">
        <w:t>)</w:t>
      </w:r>
      <w:r w:rsidR="005F6E44" w:rsidRPr="0084078C">
        <w:t xml:space="preserve"> </w:t>
      </w:r>
      <w:r w:rsidRPr="0084078C">
        <w:t xml:space="preserve">represent the student perspective on both the MLS Advisory Committee and Clinical Liaison Council. During the first semester of the MLS Program, one </w:t>
      </w:r>
      <w:r w:rsidR="005F6E44" w:rsidRPr="0084078C">
        <w:t xml:space="preserve">undergraduate </w:t>
      </w:r>
      <w:r w:rsidRPr="0084078C">
        <w:t xml:space="preserve">junior cohort representative is elected by their fellow cohort members. The second </w:t>
      </w:r>
      <w:r w:rsidR="005F6E44" w:rsidRPr="0084078C">
        <w:t xml:space="preserve">undergraduate </w:t>
      </w:r>
      <w:r w:rsidRPr="0084078C">
        <w:t xml:space="preserve">junior cohort representative is appointed by MLS faculty. For the sake of consistency, elected and appointed </w:t>
      </w:r>
      <w:r w:rsidR="005F6E44" w:rsidRPr="0084078C">
        <w:t xml:space="preserve">undergraduate </w:t>
      </w:r>
      <w:r w:rsidRPr="0084078C">
        <w:t xml:space="preserve">cohort representatives are asked to serve for two </w:t>
      </w:r>
      <w:r w:rsidR="00273CD7" w:rsidRPr="0084078C">
        <w:t xml:space="preserve">academic </w:t>
      </w:r>
      <w:r w:rsidRPr="0084078C">
        <w:t>years (i.e., the junior and senior years).</w:t>
      </w:r>
      <w:r w:rsidR="005F6E44" w:rsidRPr="0084078C">
        <w:t xml:space="preserve"> One graduate certificate cohort representative is appointed by MLS faculty</w:t>
      </w:r>
      <w:r w:rsidR="00273CD7" w:rsidRPr="0084078C">
        <w:t xml:space="preserve"> and asked to serve for one academic year</w:t>
      </w:r>
      <w:r w:rsidR="005F6E44" w:rsidRPr="0084078C">
        <w:t>.</w:t>
      </w:r>
    </w:p>
    <w:p w14:paraId="3C04F5F3" w14:textId="5BC17047" w:rsidR="000C7301" w:rsidRPr="0084078C" w:rsidRDefault="000C7301" w:rsidP="000C7301">
      <w:pPr>
        <w:pStyle w:val="Heading3"/>
      </w:pPr>
      <w:bookmarkStart w:id="193" w:name="_Toc80170988"/>
      <w:bookmarkStart w:id="194" w:name="_Toc141798894"/>
      <w:bookmarkStart w:id="195" w:name="_Toc173247586"/>
      <w:r w:rsidRPr="0084078C">
        <w:t>Professional Organizations</w:t>
      </w:r>
      <w:bookmarkEnd w:id="193"/>
      <w:bookmarkEnd w:id="194"/>
      <w:bookmarkEnd w:id="195"/>
    </w:p>
    <w:p w14:paraId="7696F7C6" w14:textId="3331498C" w:rsidR="00F01B2C" w:rsidRPr="0084078C" w:rsidRDefault="00EA1D94" w:rsidP="00995D62">
      <w:pPr>
        <w:spacing w:after="240"/>
        <w:ind w:firstLine="720"/>
        <w:rPr>
          <w:rFonts w:cs="Arial"/>
          <w:szCs w:val="24"/>
        </w:rPr>
      </w:pPr>
      <w:r w:rsidRPr="0084078C">
        <w:rPr>
          <w:rFonts w:cs="Arial"/>
          <w:szCs w:val="24"/>
        </w:rPr>
        <w:t xml:space="preserve">Students are encouraged to </w:t>
      </w:r>
      <w:r w:rsidR="000C7301" w:rsidRPr="0084078C">
        <w:rPr>
          <w:rFonts w:cs="Arial"/>
          <w:szCs w:val="24"/>
        </w:rPr>
        <w:t>obtain</w:t>
      </w:r>
      <w:r w:rsidRPr="0084078C">
        <w:rPr>
          <w:rFonts w:cs="Arial"/>
          <w:szCs w:val="24"/>
        </w:rPr>
        <w:t xml:space="preserve"> professional organization</w:t>
      </w:r>
      <w:r w:rsidR="000C7301" w:rsidRPr="0084078C">
        <w:rPr>
          <w:rFonts w:cs="Arial"/>
          <w:szCs w:val="24"/>
        </w:rPr>
        <w:t xml:space="preserve"> membership</w:t>
      </w:r>
      <w:r w:rsidRPr="0084078C">
        <w:rPr>
          <w:rFonts w:cs="Arial"/>
          <w:szCs w:val="24"/>
        </w:rPr>
        <w:t xml:space="preserve">. </w:t>
      </w:r>
      <w:r w:rsidR="000C7301" w:rsidRPr="0084078C">
        <w:rPr>
          <w:rFonts w:cs="Arial"/>
          <w:szCs w:val="24"/>
        </w:rPr>
        <w:t xml:space="preserve">The American Society for Clinical Laboratory Science (ASCLS) offers a </w:t>
      </w:r>
      <w:hyperlink r:id="rId34" w:history="1">
        <w:r w:rsidR="00BC05FC" w:rsidRPr="0084078C">
          <w:rPr>
            <w:rStyle w:val="Hyperlink"/>
            <w:rFonts w:cs="Arial"/>
            <w:color w:val="00447B"/>
            <w:szCs w:val="24"/>
          </w:rPr>
          <w:t>Developing Professional (i.e., student) membership option</w:t>
        </w:r>
      </w:hyperlink>
      <w:r w:rsidR="00BC05FC" w:rsidRPr="0084078C">
        <w:rPr>
          <w:rFonts w:cs="Arial"/>
          <w:szCs w:val="24"/>
        </w:rPr>
        <w:t>. Developing Professional ASCLS</w:t>
      </w:r>
      <w:r w:rsidR="00EF5F94" w:rsidRPr="0084078C">
        <w:rPr>
          <w:rFonts w:cs="Arial"/>
          <w:szCs w:val="24"/>
        </w:rPr>
        <w:t xml:space="preserve"> members are eligible to run for </w:t>
      </w:r>
      <w:r w:rsidR="00BC05FC" w:rsidRPr="0084078C">
        <w:rPr>
          <w:rFonts w:cs="Arial"/>
          <w:szCs w:val="24"/>
        </w:rPr>
        <w:t>ASCLS-IL</w:t>
      </w:r>
      <w:r w:rsidR="00EF5F94" w:rsidRPr="0084078C">
        <w:rPr>
          <w:rFonts w:cs="Arial"/>
          <w:szCs w:val="24"/>
        </w:rPr>
        <w:t xml:space="preserve"> student forum </w:t>
      </w:r>
      <w:r w:rsidR="00BC05FC" w:rsidRPr="0084078C">
        <w:rPr>
          <w:rFonts w:cs="Arial"/>
          <w:szCs w:val="24"/>
        </w:rPr>
        <w:t>positions</w:t>
      </w:r>
      <w:r w:rsidR="00EF5F94" w:rsidRPr="0084078C">
        <w:rPr>
          <w:rFonts w:cs="Arial"/>
          <w:szCs w:val="24"/>
        </w:rPr>
        <w:t xml:space="preserve">. Students are also encouraged to sign up for a </w:t>
      </w:r>
      <w:hyperlink r:id="rId35" w:history="1">
        <w:r w:rsidR="00EF5F94" w:rsidRPr="0084078C">
          <w:rPr>
            <w:rStyle w:val="Hyperlink"/>
            <w:rFonts w:cs="Arial"/>
            <w:color w:val="1D416A"/>
            <w:szCs w:val="24"/>
          </w:rPr>
          <w:t>free student membership</w:t>
        </w:r>
      </w:hyperlink>
      <w:r w:rsidR="00EF5F94" w:rsidRPr="0084078C">
        <w:rPr>
          <w:rFonts w:cs="Arial"/>
          <w:szCs w:val="24"/>
        </w:rPr>
        <w:t xml:space="preserve"> with </w:t>
      </w:r>
      <w:r w:rsidR="00270EEB" w:rsidRPr="0084078C">
        <w:rPr>
          <w:rFonts w:cs="Arial"/>
          <w:szCs w:val="24"/>
        </w:rPr>
        <w:t>the American Society for Clinical Pathology</w:t>
      </w:r>
      <w:r w:rsidR="00EF5F94" w:rsidRPr="0084078C">
        <w:rPr>
          <w:rFonts w:cs="Arial"/>
          <w:szCs w:val="24"/>
        </w:rPr>
        <w:t xml:space="preserve"> (ASCP).</w:t>
      </w:r>
      <w:bookmarkStart w:id="196" w:name="OLE_LINK14"/>
      <w:bookmarkEnd w:id="183"/>
      <w:bookmarkEnd w:id="184"/>
      <w:bookmarkEnd w:id="185"/>
    </w:p>
    <w:bookmarkEnd w:id="196"/>
    <w:p w14:paraId="2D2D017D" w14:textId="77777777" w:rsidR="00A74FF9" w:rsidRPr="0084078C" w:rsidRDefault="00A74FF9">
      <w:pPr>
        <w:widowControl/>
        <w:autoSpaceDE/>
        <w:autoSpaceDN/>
        <w:adjustRightInd/>
        <w:spacing w:after="200" w:line="276" w:lineRule="auto"/>
        <w:rPr>
          <w:rFonts w:eastAsiaTheme="majorEastAsia" w:cstheme="majorBidi"/>
          <w:b/>
          <w:color w:val="00447B"/>
          <w:sz w:val="32"/>
          <w:szCs w:val="26"/>
        </w:rPr>
      </w:pPr>
      <w:r w:rsidRPr="0084078C">
        <w:br w:type="page"/>
      </w:r>
    </w:p>
    <w:p w14:paraId="7D1C295F" w14:textId="5C686D11" w:rsidR="00FB33D2" w:rsidRPr="0084078C" w:rsidRDefault="009D163D" w:rsidP="0027112F">
      <w:pPr>
        <w:pStyle w:val="Heading2"/>
        <w:rPr>
          <w:rFonts w:cs="Arial"/>
          <w:szCs w:val="24"/>
        </w:rPr>
      </w:pPr>
      <w:bookmarkStart w:id="197" w:name="_Toc173247587"/>
      <w:r w:rsidRPr="0084078C">
        <w:lastRenderedPageBreak/>
        <w:t>Programmatic Awards</w:t>
      </w:r>
      <w:bookmarkEnd w:id="197"/>
    </w:p>
    <w:p w14:paraId="1D530444" w14:textId="4C42C371" w:rsidR="00C7680A" w:rsidRPr="0084078C" w:rsidRDefault="00E14630" w:rsidP="00E26AE6">
      <w:pPr>
        <w:tabs>
          <w:tab w:val="left" w:pos="-1080"/>
          <w:tab w:val="left" w:pos="-720"/>
          <w:tab w:val="left" w:pos="0"/>
          <w:tab w:val="left" w:pos="720"/>
          <w:tab w:val="center" w:leader="dot" w:pos="7200"/>
        </w:tabs>
        <w:rPr>
          <w:rFonts w:cs="Arial"/>
          <w:szCs w:val="24"/>
        </w:rPr>
      </w:pPr>
      <w:r w:rsidRPr="0084078C">
        <w:rPr>
          <w:rFonts w:cs="Arial"/>
          <w:szCs w:val="24"/>
        </w:rPr>
        <w:tab/>
      </w:r>
      <w:r w:rsidR="009D163D" w:rsidRPr="0084078C">
        <w:rPr>
          <w:rFonts w:cs="Arial"/>
          <w:szCs w:val="24"/>
        </w:rPr>
        <w:t xml:space="preserve">Each year, MLS faculty select students to honor with MLS awards to be presented at the College of </w:t>
      </w:r>
      <w:r w:rsidR="00031F59" w:rsidRPr="0084078C">
        <w:rPr>
          <w:rFonts w:cs="Arial"/>
          <w:szCs w:val="24"/>
        </w:rPr>
        <w:t>Health, Science, and Technology</w:t>
      </w:r>
      <w:r w:rsidR="009D163D" w:rsidRPr="0084078C">
        <w:rPr>
          <w:rFonts w:cs="Arial"/>
          <w:szCs w:val="24"/>
        </w:rPr>
        <w:t xml:space="preserve"> (</w:t>
      </w:r>
      <w:r w:rsidR="00031F59" w:rsidRPr="0084078C">
        <w:rPr>
          <w:rFonts w:cs="Arial"/>
          <w:szCs w:val="24"/>
        </w:rPr>
        <w:t>CHST</w:t>
      </w:r>
      <w:r w:rsidR="009D163D" w:rsidRPr="0084078C">
        <w:rPr>
          <w:rFonts w:cs="Arial"/>
          <w:szCs w:val="24"/>
        </w:rPr>
        <w:t xml:space="preserve">) honor ceremony. Selections </w:t>
      </w:r>
      <w:r w:rsidR="00237F56" w:rsidRPr="0084078C">
        <w:rPr>
          <w:rFonts w:cs="Arial"/>
          <w:szCs w:val="24"/>
        </w:rPr>
        <w:t>are</w:t>
      </w:r>
      <w:r w:rsidR="009D163D" w:rsidRPr="0084078C">
        <w:rPr>
          <w:rFonts w:cs="Arial"/>
          <w:szCs w:val="24"/>
        </w:rPr>
        <w:t xml:space="preserve"> based upon academic performance and service to the MLS cohorts, profession, and </w:t>
      </w:r>
      <w:r w:rsidRPr="0084078C">
        <w:rPr>
          <w:rFonts w:cs="Arial"/>
          <w:szCs w:val="24"/>
        </w:rPr>
        <w:t>MLS P</w:t>
      </w:r>
      <w:r w:rsidR="009D163D" w:rsidRPr="0084078C">
        <w:rPr>
          <w:rFonts w:cs="Arial"/>
          <w:szCs w:val="24"/>
        </w:rPr>
        <w:t>rogram.</w:t>
      </w:r>
      <w:r w:rsidR="00CF5848" w:rsidRPr="0084078C">
        <w:rPr>
          <w:rFonts w:cs="Arial"/>
          <w:szCs w:val="24"/>
        </w:rPr>
        <w:t xml:space="preserve"> </w:t>
      </w:r>
      <w:r w:rsidR="006547F8" w:rsidRPr="0084078C">
        <w:rPr>
          <w:rFonts w:cs="Arial"/>
          <w:szCs w:val="24"/>
        </w:rPr>
        <w:t>Public r</w:t>
      </w:r>
      <w:r w:rsidR="00CF5848" w:rsidRPr="0084078C">
        <w:rPr>
          <w:rFonts w:cs="Arial"/>
          <w:szCs w:val="24"/>
        </w:rPr>
        <w:t xml:space="preserve">ecognition of awards at the </w:t>
      </w:r>
      <w:r w:rsidR="00031F59" w:rsidRPr="0084078C">
        <w:rPr>
          <w:rFonts w:cs="Arial"/>
          <w:szCs w:val="24"/>
        </w:rPr>
        <w:t>CHST</w:t>
      </w:r>
      <w:r w:rsidR="00CF5848" w:rsidRPr="0084078C">
        <w:rPr>
          <w:rFonts w:cs="Arial"/>
          <w:szCs w:val="24"/>
        </w:rPr>
        <w:t xml:space="preserve"> honor ceremony is limited to two honorees and one student marshal. The MLS Program may choose not to bestow all awards in any given year. </w:t>
      </w:r>
    </w:p>
    <w:p w14:paraId="2F5EA5F1" w14:textId="7C0580D8" w:rsidR="00156BFE" w:rsidRPr="0084078C" w:rsidRDefault="00156BFE" w:rsidP="00156BFE">
      <w:pPr>
        <w:pStyle w:val="Heading3"/>
      </w:pPr>
      <w:bookmarkStart w:id="198" w:name="_Toc80170994"/>
      <w:bookmarkStart w:id="199" w:name="_Toc141798900"/>
      <w:bookmarkStart w:id="200" w:name="_Toc173247588"/>
      <w:r w:rsidRPr="0084078C">
        <w:t>Medical Laboratory Science Marshal</w:t>
      </w:r>
      <w:bookmarkEnd w:id="198"/>
      <w:bookmarkEnd w:id="199"/>
      <w:bookmarkEnd w:id="200"/>
    </w:p>
    <w:p w14:paraId="24395011" w14:textId="6B8C7F40" w:rsidR="00C7680A" w:rsidRPr="0084078C" w:rsidRDefault="00583CD8" w:rsidP="00E26AE6">
      <w:pPr>
        <w:tabs>
          <w:tab w:val="left" w:pos="-1080"/>
          <w:tab w:val="left" w:pos="-720"/>
          <w:tab w:val="left" w:pos="0"/>
          <w:tab w:val="left" w:pos="720"/>
          <w:tab w:val="center" w:leader="dot" w:pos="7200"/>
        </w:tabs>
        <w:rPr>
          <w:rFonts w:cs="Arial"/>
          <w:szCs w:val="24"/>
        </w:rPr>
      </w:pPr>
      <w:r w:rsidRPr="0084078C">
        <w:rPr>
          <w:rFonts w:cs="Arial"/>
          <w:szCs w:val="24"/>
        </w:rPr>
        <w:tab/>
      </w:r>
      <w:r w:rsidR="00156BFE" w:rsidRPr="0084078C">
        <w:rPr>
          <w:rFonts w:cs="Arial"/>
          <w:szCs w:val="24"/>
        </w:rPr>
        <w:t xml:space="preserve">The student marshal is chosen for excellence in the major and, designated by a gold stole, leads the MLS </w:t>
      </w:r>
      <w:r w:rsidR="00F045EF" w:rsidRPr="0084078C">
        <w:rPr>
          <w:rFonts w:cs="Arial"/>
          <w:szCs w:val="24"/>
        </w:rPr>
        <w:t xml:space="preserve">graduating </w:t>
      </w:r>
      <w:r w:rsidR="00031F59" w:rsidRPr="0084078C">
        <w:rPr>
          <w:rFonts w:cs="Arial"/>
          <w:szCs w:val="24"/>
        </w:rPr>
        <w:t>clas</w:t>
      </w:r>
      <w:r w:rsidR="00156BFE" w:rsidRPr="0084078C">
        <w:rPr>
          <w:rFonts w:cs="Arial"/>
          <w:szCs w:val="24"/>
        </w:rPr>
        <w:t xml:space="preserve">s through the </w:t>
      </w:r>
      <w:r w:rsidR="00F045EF" w:rsidRPr="0084078C">
        <w:rPr>
          <w:rFonts w:cs="Arial"/>
          <w:szCs w:val="24"/>
        </w:rPr>
        <w:t>commencement</w:t>
      </w:r>
      <w:r w:rsidR="00156BFE" w:rsidRPr="0084078C">
        <w:rPr>
          <w:rFonts w:cs="Arial"/>
          <w:szCs w:val="24"/>
        </w:rPr>
        <w:t xml:space="preserve"> ceremony. The marshal’s</w:t>
      </w:r>
      <w:r w:rsidR="00242306" w:rsidRPr="0084078C">
        <w:rPr>
          <w:rFonts w:cs="Arial"/>
          <w:szCs w:val="24"/>
        </w:rPr>
        <w:t xml:space="preserve"> name is </w:t>
      </w:r>
      <w:r w:rsidR="00313299" w:rsidRPr="0084078C">
        <w:rPr>
          <w:rFonts w:cs="Arial"/>
          <w:szCs w:val="24"/>
        </w:rPr>
        <w:t>in</w:t>
      </w:r>
      <w:r w:rsidR="00156BFE" w:rsidRPr="0084078C">
        <w:rPr>
          <w:rFonts w:cs="Arial"/>
          <w:szCs w:val="24"/>
        </w:rPr>
        <w:t>cluded in</w:t>
      </w:r>
      <w:r w:rsidR="00313299" w:rsidRPr="0084078C">
        <w:rPr>
          <w:rFonts w:cs="Arial"/>
          <w:szCs w:val="24"/>
        </w:rPr>
        <w:t xml:space="preserve"> the </w:t>
      </w:r>
      <w:r w:rsidR="00156BFE" w:rsidRPr="0084078C">
        <w:rPr>
          <w:rFonts w:cs="Arial"/>
          <w:szCs w:val="24"/>
        </w:rPr>
        <w:t xml:space="preserve">official </w:t>
      </w:r>
      <w:r w:rsidR="00313299" w:rsidRPr="0084078C">
        <w:rPr>
          <w:rFonts w:cs="Arial"/>
          <w:szCs w:val="24"/>
        </w:rPr>
        <w:t xml:space="preserve">graduation program and </w:t>
      </w:r>
      <w:r w:rsidR="00F045EF" w:rsidRPr="0084078C">
        <w:rPr>
          <w:rFonts w:cs="Arial"/>
          <w:szCs w:val="24"/>
        </w:rPr>
        <w:t xml:space="preserve">is </w:t>
      </w:r>
      <w:r w:rsidR="00242306" w:rsidRPr="0084078C">
        <w:rPr>
          <w:rFonts w:cs="Arial"/>
          <w:szCs w:val="24"/>
        </w:rPr>
        <w:t xml:space="preserve">engraved on a </w:t>
      </w:r>
      <w:r w:rsidR="00313299" w:rsidRPr="0084078C">
        <w:rPr>
          <w:rFonts w:cs="Arial"/>
          <w:szCs w:val="24"/>
        </w:rPr>
        <w:t>plaque that</w:t>
      </w:r>
      <w:r w:rsidR="00242306" w:rsidRPr="0084078C">
        <w:rPr>
          <w:rFonts w:cs="Arial"/>
          <w:szCs w:val="24"/>
        </w:rPr>
        <w:t xml:space="preserve"> hangs in the </w:t>
      </w:r>
      <w:r w:rsidR="00156BFE" w:rsidRPr="0084078C">
        <w:rPr>
          <w:rFonts w:cs="Arial"/>
          <w:szCs w:val="24"/>
        </w:rPr>
        <w:t xml:space="preserve">Health and Sciences Building (HSB) </w:t>
      </w:r>
      <w:r w:rsidR="00242306" w:rsidRPr="0084078C">
        <w:rPr>
          <w:rFonts w:cs="Arial"/>
          <w:szCs w:val="24"/>
        </w:rPr>
        <w:t xml:space="preserve">hallway outside the </w:t>
      </w:r>
      <w:r w:rsidR="008F2B78" w:rsidRPr="0084078C">
        <w:rPr>
          <w:rFonts w:cs="Arial"/>
          <w:szCs w:val="24"/>
        </w:rPr>
        <w:t>MLS</w:t>
      </w:r>
      <w:r w:rsidR="00242306" w:rsidRPr="0084078C">
        <w:rPr>
          <w:rFonts w:cs="Arial"/>
          <w:szCs w:val="24"/>
        </w:rPr>
        <w:t xml:space="preserve"> student laboratory.</w:t>
      </w:r>
    </w:p>
    <w:p w14:paraId="7AE14A49" w14:textId="20ED11D3" w:rsidR="00156BFE" w:rsidRPr="0084078C" w:rsidRDefault="00156BFE" w:rsidP="00156BFE">
      <w:pPr>
        <w:pStyle w:val="Heading3"/>
      </w:pPr>
      <w:bookmarkStart w:id="201" w:name="_Toc80170995"/>
      <w:bookmarkStart w:id="202" w:name="_Toc141798901"/>
      <w:bookmarkStart w:id="203" w:name="_Toc173247589"/>
      <w:r w:rsidRPr="0084078C">
        <w:t>Medical Laboratory Science Student of the Year</w:t>
      </w:r>
      <w:bookmarkEnd w:id="201"/>
      <w:bookmarkEnd w:id="202"/>
      <w:bookmarkEnd w:id="203"/>
      <w:r w:rsidRPr="0084078C">
        <w:t xml:space="preserve"> </w:t>
      </w:r>
    </w:p>
    <w:p w14:paraId="264FD1DD" w14:textId="046EF9CD" w:rsidR="00C7680A" w:rsidRPr="0084078C" w:rsidRDefault="00583CD8" w:rsidP="00242306">
      <w:pPr>
        <w:tabs>
          <w:tab w:val="left" w:pos="-1080"/>
          <w:tab w:val="left" w:pos="-720"/>
          <w:tab w:val="left" w:pos="0"/>
          <w:tab w:val="left" w:pos="720"/>
          <w:tab w:val="center" w:leader="dot" w:pos="7200"/>
        </w:tabs>
        <w:rPr>
          <w:rFonts w:cs="Arial"/>
          <w:szCs w:val="24"/>
        </w:rPr>
      </w:pPr>
      <w:r w:rsidRPr="0084078C">
        <w:rPr>
          <w:rFonts w:cs="Arial"/>
          <w:szCs w:val="24"/>
        </w:rPr>
        <w:tab/>
      </w:r>
      <w:r w:rsidR="00FB33D2" w:rsidRPr="0084078C">
        <w:rPr>
          <w:rFonts w:cs="Arial"/>
          <w:szCs w:val="24"/>
        </w:rPr>
        <w:t xml:space="preserve">The </w:t>
      </w:r>
      <w:r w:rsidR="00156BFE" w:rsidRPr="0084078C">
        <w:rPr>
          <w:rFonts w:cs="Arial"/>
          <w:szCs w:val="24"/>
        </w:rPr>
        <w:t xml:space="preserve">student of the year </w:t>
      </w:r>
      <w:r w:rsidR="00FB33D2" w:rsidRPr="0084078C">
        <w:rPr>
          <w:rFonts w:cs="Arial"/>
          <w:szCs w:val="24"/>
        </w:rPr>
        <w:t xml:space="preserve">is a graduating student who embodies the spirit of the </w:t>
      </w:r>
      <w:r w:rsidR="008F2B78" w:rsidRPr="0084078C">
        <w:rPr>
          <w:rFonts w:cs="Arial"/>
          <w:szCs w:val="24"/>
        </w:rPr>
        <w:t>MLS</w:t>
      </w:r>
      <w:r w:rsidR="00FB33D2" w:rsidRPr="0084078C">
        <w:rPr>
          <w:rFonts w:cs="Arial"/>
          <w:szCs w:val="24"/>
        </w:rPr>
        <w:t xml:space="preserve"> </w:t>
      </w:r>
      <w:r w:rsidRPr="0084078C">
        <w:rPr>
          <w:rFonts w:cs="Arial"/>
          <w:szCs w:val="24"/>
        </w:rPr>
        <w:t>P</w:t>
      </w:r>
      <w:r w:rsidR="00FB33D2" w:rsidRPr="0084078C">
        <w:rPr>
          <w:rFonts w:cs="Arial"/>
          <w:szCs w:val="24"/>
        </w:rPr>
        <w:t>rogram and professio</w:t>
      </w:r>
      <w:r w:rsidR="00156BFE" w:rsidRPr="0084078C">
        <w:rPr>
          <w:rFonts w:cs="Arial"/>
          <w:szCs w:val="24"/>
        </w:rPr>
        <w:t>n</w:t>
      </w:r>
      <w:r w:rsidR="00FB33D2" w:rsidRPr="0084078C">
        <w:rPr>
          <w:rFonts w:cs="Arial"/>
          <w:szCs w:val="24"/>
        </w:rPr>
        <w:t>.</w:t>
      </w:r>
      <w:r w:rsidR="00242306" w:rsidRPr="0084078C">
        <w:rPr>
          <w:rFonts w:cs="Arial"/>
          <w:szCs w:val="24"/>
        </w:rPr>
        <w:t xml:space="preserve"> Th</w:t>
      </w:r>
      <w:r w:rsidR="00156BFE" w:rsidRPr="0084078C">
        <w:rPr>
          <w:rFonts w:cs="Arial"/>
          <w:szCs w:val="24"/>
        </w:rPr>
        <w:t xml:space="preserve">e </w:t>
      </w:r>
      <w:r w:rsidR="00242306" w:rsidRPr="0084078C">
        <w:rPr>
          <w:rFonts w:cs="Arial"/>
          <w:szCs w:val="24"/>
        </w:rPr>
        <w:t xml:space="preserve">name </w:t>
      </w:r>
      <w:r w:rsidR="00156BFE" w:rsidRPr="0084078C">
        <w:rPr>
          <w:rFonts w:cs="Arial"/>
          <w:szCs w:val="24"/>
        </w:rPr>
        <w:t xml:space="preserve">of the student of the year </w:t>
      </w:r>
      <w:r w:rsidR="00242306" w:rsidRPr="0084078C">
        <w:rPr>
          <w:rFonts w:cs="Arial"/>
          <w:szCs w:val="24"/>
        </w:rPr>
        <w:t xml:space="preserve">is engraved on a </w:t>
      </w:r>
      <w:r w:rsidR="00313299" w:rsidRPr="0084078C">
        <w:rPr>
          <w:rFonts w:cs="Arial"/>
          <w:szCs w:val="24"/>
        </w:rPr>
        <w:t>plaque that</w:t>
      </w:r>
      <w:r w:rsidR="00242306" w:rsidRPr="0084078C">
        <w:rPr>
          <w:rFonts w:cs="Arial"/>
          <w:szCs w:val="24"/>
        </w:rPr>
        <w:t xml:space="preserve"> hangs in </w:t>
      </w:r>
      <w:r w:rsidR="002E1456" w:rsidRPr="0084078C">
        <w:rPr>
          <w:rFonts w:cs="Arial"/>
          <w:szCs w:val="24"/>
        </w:rPr>
        <w:t xml:space="preserve">the </w:t>
      </w:r>
      <w:r w:rsidR="00156BFE" w:rsidRPr="0084078C">
        <w:rPr>
          <w:rFonts w:cs="Arial"/>
          <w:szCs w:val="24"/>
        </w:rPr>
        <w:t>Health and Sciences Building (HSB) hallway outside the MLS student laboratory.</w:t>
      </w:r>
    </w:p>
    <w:p w14:paraId="39D8FBA1" w14:textId="52B87692" w:rsidR="00156BFE" w:rsidRPr="0084078C" w:rsidRDefault="00156BFE" w:rsidP="00583CD8">
      <w:pPr>
        <w:pStyle w:val="Heading3"/>
      </w:pPr>
      <w:bookmarkStart w:id="204" w:name="_Toc173247590"/>
      <w:r w:rsidRPr="0084078C">
        <w:t>Reflection Award</w:t>
      </w:r>
      <w:bookmarkEnd w:id="204"/>
    </w:p>
    <w:p w14:paraId="645842BA" w14:textId="25C9FE58" w:rsidR="00CA291E" w:rsidRPr="0084078C" w:rsidRDefault="00583CD8" w:rsidP="00242306">
      <w:pPr>
        <w:tabs>
          <w:tab w:val="left" w:pos="-1080"/>
          <w:tab w:val="left" w:pos="-720"/>
          <w:tab w:val="left" w:pos="0"/>
          <w:tab w:val="left" w:pos="720"/>
          <w:tab w:val="center" w:leader="dot" w:pos="7200"/>
        </w:tabs>
        <w:rPr>
          <w:rFonts w:cs="Arial"/>
          <w:szCs w:val="24"/>
        </w:rPr>
      </w:pPr>
      <w:r w:rsidRPr="0084078C">
        <w:rPr>
          <w:rFonts w:cs="Arial"/>
          <w:szCs w:val="24"/>
        </w:rPr>
        <w:tab/>
      </w:r>
      <w:r w:rsidR="00242306" w:rsidRPr="0084078C">
        <w:rPr>
          <w:rFonts w:cs="Arial"/>
          <w:szCs w:val="24"/>
        </w:rPr>
        <w:t xml:space="preserve">The </w:t>
      </w:r>
      <w:r w:rsidR="00156BFE" w:rsidRPr="0084078C">
        <w:rPr>
          <w:rFonts w:cs="Arial"/>
          <w:szCs w:val="24"/>
        </w:rPr>
        <w:t>reflection award is bestowed upon a</w:t>
      </w:r>
      <w:r w:rsidR="004C6358" w:rsidRPr="0084078C">
        <w:rPr>
          <w:rFonts w:cs="Arial"/>
          <w:szCs w:val="24"/>
        </w:rPr>
        <w:t>n MLS</w:t>
      </w:r>
      <w:r w:rsidR="00156BFE" w:rsidRPr="0084078C">
        <w:rPr>
          <w:rFonts w:cs="Arial"/>
          <w:szCs w:val="24"/>
        </w:rPr>
        <w:t xml:space="preserve"> student</w:t>
      </w:r>
      <w:r w:rsidR="004C6358" w:rsidRPr="0084078C">
        <w:rPr>
          <w:rFonts w:cs="Arial"/>
          <w:szCs w:val="24"/>
        </w:rPr>
        <w:t xml:space="preserve"> who demonstrates</w:t>
      </w:r>
      <w:r w:rsidR="00156BFE" w:rsidRPr="0084078C">
        <w:rPr>
          <w:rFonts w:cs="Arial"/>
          <w:szCs w:val="24"/>
        </w:rPr>
        <w:t xml:space="preserve"> </w:t>
      </w:r>
      <w:r w:rsidR="00E31F7B" w:rsidRPr="0084078C">
        <w:rPr>
          <w:rFonts w:cs="Arial"/>
          <w:szCs w:val="24"/>
        </w:rPr>
        <w:t xml:space="preserve">consistent </w:t>
      </w:r>
      <w:r w:rsidR="004C6358" w:rsidRPr="0084078C">
        <w:rPr>
          <w:rFonts w:cs="Arial"/>
          <w:szCs w:val="24"/>
        </w:rPr>
        <w:t>depth</w:t>
      </w:r>
      <w:r w:rsidR="00BF5019" w:rsidRPr="0084078C">
        <w:rPr>
          <w:rFonts w:cs="Arial"/>
          <w:szCs w:val="24"/>
        </w:rPr>
        <w:t xml:space="preserve"> and thought</w:t>
      </w:r>
      <w:r w:rsidR="004C6358" w:rsidRPr="0084078C">
        <w:rPr>
          <w:rFonts w:cs="Arial"/>
          <w:szCs w:val="24"/>
        </w:rPr>
        <w:t xml:space="preserve"> in </w:t>
      </w:r>
      <w:r w:rsidR="00BF5019" w:rsidRPr="0084078C">
        <w:rPr>
          <w:rFonts w:cs="Arial"/>
          <w:szCs w:val="24"/>
        </w:rPr>
        <w:t xml:space="preserve">the </w:t>
      </w:r>
      <w:r w:rsidR="00AD0FB8" w:rsidRPr="0084078C">
        <w:rPr>
          <w:rFonts w:cs="Arial"/>
          <w:szCs w:val="24"/>
        </w:rPr>
        <w:t>reflection</w:t>
      </w:r>
      <w:r w:rsidR="00BF5019" w:rsidRPr="0084078C">
        <w:rPr>
          <w:rFonts w:cs="Arial"/>
          <w:szCs w:val="24"/>
        </w:rPr>
        <w:t xml:space="preserve"> assignments</w:t>
      </w:r>
      <w:r w:rsidR="00AD0FB8" w:rsidRPr="0084078C">
        <w:rPr>
          <w:rFonts w:cs="Arial"/>
          <w:szCs w:val="24"/>
        </w:rPr>
        <w:t xml:space="preserve"> </w:t>
      </w:r>
      <w:r w:rsidR="004C6358" w:rsidRPr="0084078C">
        <w:rPr>
          <w:rFonts w:cs="Arial"/>
          <w:szCs w:val="24"/>
        </w:rPr>
        <w:t xml:space="preserve">completed </w:t>
      </w:r>
      <w:r w:rsidR="00BF5019" w:rsidRPr="0084078C">
        <w:rPr>
          <w:rFonts w:cs="Arial"/>
          <w:szCs w:val="24"/>
        </w:rPr>
        <w:t>in</w:t>
      </w:r>
      <w:r w:rsidR="00AD0FB8" w:rsidRPr="0084078C">
        <w:rPr>
          <w:rFonts w:cs="Arial"/>
          <w:szCs w:val="24"/>
        </w:rPr>
        <w:t xml:space="preserve"> courses</w:t>
      </w:r>
      <w:r w:rsidR="00BF5019" w:rsidRPr="0084078C">
        <w:rPr>
          <w:rFonts w:cs="Arial"/>
          <w:szCs w:val="24"/>
        </w:rPr>
        <w:t xml:space="preserve"> throughout the MLS curriculum</w:t>
      </w:r>
      <w:r w:rsidR="004C6358" w:rsidRPr="0084078C">
        <w:rPr>
          <w:rFonts w:cs="Arial"/>
          <w:szCs w:val="24"/>
        </w:rPr>
        <w:t>.</w:t>
      </w:r>
    </w:p>
    <w:p w14:paraId="157E6169" w14:textId="77777777" w:rsidR="00A74FF9" w:rsidRPr="0084078C" w:rsidRDefault="00A74FF9">
      <w:pPr>
        <w:widowControl/>
        <w:autoSpaceDE/>
        <w:autoSpaceDN/>
        <w:adjustRightInd/>
        <w:spacing w:after="200" w:line="276" w:lineRule="auto"/>
        <w:rPr>
          <w:rFonts w:eastAsiaTheme="majorEastAsia" w:cstheme="majorBidi"/>
          <w:b/>
          <w:color w:val="00447B"/>
          <w:sz w:val="32"/>
          <w:szCs w:val="26"/>
        </w:rPr>
      </w:pPr>
      <w:r w:rsidRPr="0084078C">
        <w:br w:type="page"/>
      </w:r>
    </w:p>
    <w:p w14:paraId="17419388" w14:textId="329EE9DC" w:rsidR="00121849" w:rsidRPr="0084078C" w:rsidRDefault="003A008C" w:rsidP="0027112F">
      <w:pPr>
        <w:pStyle w:val="Heading2"/>
        <w:rPr>
          <w:rFonts w:ascii="Times New Roman" w:hAnsi="Times New Roman" w:cs="Times New Roman"/>
          <w:i/>
          <w:sz w:val="36"/>
          <w:szCs w:val="20"/>
        </w:rPr>
      </w:pPr>
      <w:bookmarkStart w:id="205" w:name="_Toc173247591"/>
      <w:r w:rsidRPr="0084078C">
        <w:lastRenderedPageBreak/>
        <w:t>Professional Certification</w:t>
      </w:r>
      <w:bookmarkEnd w:id="205"/>
      <w:r w:rsidRPr="0084078C">
        <w:t xml:space="preserve"> </w:t>
      </w:r>
    </w:p>
    <w:p w14:paraId="4503484C" w14:textId="77777777" w:rsidR="00744518" w:rsidRPr="0084078C" w:rsidRDefault="003A008C" w:rsidP="00744518">
      <w:pPr>
        <w:spacing w:after="80"/>
        <w:ind w:firstLine="720"/>
      </w:pPr>
      <w:r w:rsidRPr="0084078C">
        <w:t xml:space="preserve">Graduates of the </w:t>
      </w:r>
      <w:r w:rsidR="00E45D82" w:rsidRPr="0084078C">
        <w:t xml:space="preserve">B.S. in </w:t>
      </w:r>
      <w:r w:rsidRPr="0084078C">
        <w:t xml:space="preserve">MLS are eligible to sit for the ASCP BOC MLS certification exam via </w:t>
      </w:r>
      <w:r w:rsidR="00AD76A6" w:rsidRPr="0084078C">
        <w:t>R</w:t>
      </w:r>
      <w:r w:rsidRPr="0084078C">
        <w:t xml:space="preserve">oute 1. </w:t>
      </w:r>
      <w:r w:rsidR="00E45D82" w:rsidRPr="0084078C">
        <w:t xml:space="preserve">Graduates of the MLS graduate certificate programs are eligible to sit for the corresponding ASCP BOC Scientist examination via Route 3. </w:t>
      </w:r>
      <w:r w:rsidRPr="0084078C">
        <w:t xml:space="preserve">While granting of the </w:t>
      </w:r>
      <w:r w:rsidR="00E45D82" w:rsidRPr="0084078C">
        <w:t>B.S. degree or graduate certificate</w:t>
      </w:r>
      <w:r w:rsidRPr="0084078C">
        <w:t xml:space="preserve"> is not contingent upon passing an external certification or licensure exam, the MLS Program highly recommends certification </w:t>
      </w:r>
      <w:proofErr w:type="gramStart"/>
      <w:r w:rsidRPr="0084078C">
        <w:t>in order to</w:t>
      </w:r>
      <w:proofErr w:type="gramEnd"/>
      <w:r w:rsidRPr="0084078C">
        <w:t xml:space="preserve"> optimize employment opportunities</w:t>
      </w:r>
      <w:r w:rsidR="003D5F33" w:rsidRPr="0084078C">
        <w:t xml:space="preserve"> and demonstrate professional solidarity</w:t>
      </w:r>
      <w:r w:rsidRPr="0084078C">
        <w:t>. The MLS Program also highly recommends completion of the exam as soon as possible after graduation.</w:t>
      </w:r>
    </w:p>
    <w:p w14:paraId="4058E3F7" w14:textId="77777777" w:rsidR="00744518" w:rsidRPr="0084078C" w:rsidRDefault="00121849" w:rsidP="00744518">
      <w:pPr>
        <w:spacing w:after="80"/>
        <w:ind w:firstLine="720"/>
      </w:pPr>
      <w:r w:rsidRPr="0084078C">
        <w:rPr>
          <w:rFonts w:cs="Arial"/>
          <w:szCs w:val="24"/>
        </w:rPr>
        <w:t xml:space="preserve">Students </w:t>
      </w:r>
      <w:r w:rsidR="003A008C" w:rsidRPr="0084078C">
        <w:rPr>
          <w:rFonts w:cs="Arial"/>
          <w:szCs w:val="24"/>
        </w:rPr>
        <w:t>must apply</w:t>
      </w:r>
      <w:r w:rsidRPr="0084078C">
        <w:rPr>
          <w:rFonts w:cs="Arial"/>
          <w:szCs w:val="24"/>
        </w:rPr>
        <w:t xml:space="preserve"> </w:t>
      </w:r>
      <w:r w:rsidR="003A008C" w:rsidRPr="0084078C">
        <w:rPr>
          <w:rFonts w:cs="Arial"/>
          <w:szCs w:val="24"/>
        </w:rPr>
        <w:t xml:space="preserve">for the exam, pay the examination fees, and arrange for transcripts to be sent to the BOC. Students should not apply for the exam until approximately six weeks prior to graduation. </w:t>
      </w:r>
      <w:r w:rsidR="00E45D82" w:rsidRPr="0084078C">
        <w:rPr>
          <w:rFonts w:cs="Arial"/>
          <w:szCs w:val="24"/>
        </w:rPr>
        <w:t>MLS faculty</w:t>
      </w:r>
      <w:r w:rsidR="003A008C" w:rsidRPr="0084078C">
        <w:rPr>
          <w:rFonts w:cs="Arial"/>
          <w:szCs w:val="24"/>
        </w:rPr>
        <w:t xml:space="preserve"> will provide guidance as to </w:t>
      </w:r>
      <w:r w:rsidR="00C82828" w:rsidRPr="0084078C">
        <w:rPr>
          <w:rFonts w:cs="Arial"/>
          <w:szCs w:val="24"/>
        </w:rPr>
        <w:t xml:space="preserve">the earliest appropriate application date. Students should apply via </w:t>
      </w:r>
      <w:r w:rsidR="00E45D82" w:rsidRPr="0084078C">
        <w:rPr>
          <w:rFonts w:cs="Arial"/>
          <w:szCs w:val="24"/>
        </w:rPr>
        <w:t>the appropriate route</w:t>
      </w:r>
      <w:r w:rsidR="00C82828" w:rsidRPr="0084078C">
        <w:rPr>
          <w:rFonts w:cs="Arial"/>
          <w:szCs w:val="24"/>
        </w:rPr>
        <w:t>, enter the UIS school code (</w:t>
      </w:r>
      <w:r w:rsidR="00970BF5" w:rsidRPr="0084078C">
        <w:rPr>
          <w:rStyle w:val="Strong"/>
        </w:rPr>
        <w:t>012088</w:t>
      </w:r>
      <w:r w:rsidR="00C82828" w:rsidRPr="0084078C">
        <w:rPr>
          <w:rStyle w:val="Strong"/>
          <w:b w:val="0"/>
          <w:bCs w:val="0"/>
        </w:rPr>
        <w:t>),</w:t>
      </w:r>
      <w:r w:rsidR="00C82828" w:rsidRPr="0084078C">
        <w:rPr>
          <w:rStyle w:val="Strong"/>
        </w:rPr>
        <w:t xml:space="preserve"> </w:t>
      </w:r>
      <w:r w:rsidR="00C82828" w:rsidRPr="0084078C">
        <w:t>and allow UIS to receive the exam score</w:t>
      </w:r>
      <w:r w:rsidR="00970BF5" w:rsidRPr="0084078C">
        <w:t xml:space="preserve">. </w:t>
      </w:r>
      <w:r w:rsidR="00C82828" w:rsidRPr="0084078C">
        <w:rPr>
          <w:rFonts w:cs="Arial"/>
          <w:szCs w:val="24"/>
        </w:rPr>
        <w:t xml:space="preserve">The BOC will send application approval requests to the </w:t>
      </w:r>
      <w:r w:rsidR="000A53FA" w:rsidRPr="0084078C">
        <w:rPr>
          <w:rFonts w:cs="Arial"/>
          <w:szCs w:val="24"/>
        </w:rPr>
        <w:t xml:space="preserve">MLS </w:t>
      </w:r>
      <w:r w:rsidR="00C82828" w:rsidRPr="0084078C">
        <w:rPr>
          <w:rFonts w:cs="Arial"/>
          <w:szCs w:val="24"/>
        </w:rPr>
        <w:t xml:space="preserve">Program Director. After ensuring graduation eligibility, the </w:t>
      </w:r>
      <w:r w:rsidR="000A53FA" w:rsidRPr="0084078C">
        <w:rPr>
          <w:rFonts w:cs="Arial"/>
          <w:szCs w:val="24"/>
        </w:rPr>
        <w:t xml:space="preserve">MLS </w:t>
      </w:r>
      <w:r w:rsidR="00C82828" w:rsidRPr="0084078C">
        <w:rPr>
          <w:rFonts w:cs="Arial"/>
          <w:szCs w:val="24"/>
        </w:rPr>
        <w:t>Program Director will approve students for the exam which will allow s</w:t>
      </w:r>
      <w:r w:rsidR="00AD76A6" w:rsidRPr="0084078C">
        <w:rPr>
          <w:rFonts w:cs="Arial"/>
          <w:szCs w:val="24"/>
        </w:rPr>
        <w:t>cheduling of</w:t>
      </w:r>
      <w:r w:rsidR="00C82828" w:rsidRPr="0084078C">
        <w:rPr>
          <w:rFonts w:cs="Arial"/>
          <w:szCs w:val="24"/>
        </w:rPr>
        <w:t xml:space="preserve"> the exam within the appropriate three-month testing window.</w:t>
      </w:r>
    </w:p>
    <w:p w14:paraId="56B3D61C" w14:textId="189251CD" w:rsidR="00B16310" w:rsidRPr="0084078C" w:rsidRDefault="00C82828" w:rsidP="00744518">
      <w:pPr>
        <w:spacing w:after="80"/>
        <w:ind w:firstLine="720"/>
      </w:pPr>
      <w:r w:rsidRPr="0084078C">
        <w:rPr>
          <w:rFonts w:cs="Arial"/>
          <w:szCs w:val="24"/>
        </w:rPr>
        <w:t>In accordance with the certification maintenance program, t</w:t>
      </w:r>
      <w:r w:rsidR="00EE6B5C" w:rsidRPr="0084078C">
        <w:rPr>
          <w:rFonts w:cs="Arial"/>
          <w:szCs w:val="24"/>
        </w:rPr>
        <w:t xml:space="preserve">he </w:t>
      </w:r>
      <w:r w:rsidRPr="0084078C">
        <w:rPr>
          <w:rFonts w:cs="Arial"/>
          <w:szCs w:val="24"/>
        </w:rPr>
        <w:t>BOC</w:t>
      </w:r>
      <w:r w:rsidR="00EE6B5C" w:rsidRPr="0084078C">
        <w:rPr>
          <w:rFonts w:cs="Arial"/>
          <w:szCs w:val="24"/>
        </w:rPr>
        <w:t xml:space="preserve"> requires continuing education</w:t>
      </w:r>
      <w:r w:rsidRPr="0084078C">
        <w:rPr>
          <w:rFonts w:cs="Arial"/>
          <w:szCs w:val="24"/>
        </w:rPr>
        <w:t xml:space="preserve"> (CE)</w:t>
      </w:r>
      <w:r w:rsidR="00EE6B5C" w:rsidRPr="0084078C">
        <w:rPr>
          <w:rFonts w:cs="Arial"/>
          <w:szCs w:val="24"/>
        </w:rPr>
        <w:t xml:space="preserve"> </w:t>
      </w:r>
      <w:proofErr w:type="gramStart"/>
      <w:r w:rsidR="00EE6B5C" w:rsidRPr="0084078C">
        <w:rPr>
          <w:rFonts w:cs="Arial"/>
          <w:szCs w:val="24"/>
        </w:rPr>
        <w:t>in order to</w:t>
      </w:r>
      <w:proofErr w:type="gramEnd"/>
      <w:r w:rsidR="00EE6B5C" w:rsidRPr="0084078C">
        <w:rPr>
          <w:rFonts w:cs="Arial"/>
          <w:szCs w:val="24"/>
        </w:rPr>
        <w:t xml:space="preserve"> maintain certification.</w:t>
      </w:r>
      <w:r w:rsidR="00CD1882" w:rsidRPr="0084078C">
        <w:rPr>
          <w:rFonts w:cs="Arial"/>
          <w:szCs w:val="24"/>
        </w:rPr>
        <w:t xml:space="preserve"> </w:t>
      </w:r>
      <w:r w:rsidRPr="0084078C">
        <w:rPr>
          <w:rFonts w:cs="Arial"/>
          <w:szCs w:val="24"/>
        </w:rPr>
        <w:t>All certified MLS</w:t>
      </w:r>
      <w:r w:rsidR="00016DD3" w:rsidRPr="0084078C">
        <w:rPr>
          <w:rFonts w:cs="Arial"/>
          <w:szCs w:val="24"/>
        </w:rPr>
        <w:t>/Scientists</w:t>
      </w:r>
      <w:r w:rsidRPr="0084078C">
        <w:rPr>
          <w:rFonts w:cs="Arial"/>
          <w:szCs w:val="24"/>
        </w:rPr>
        <w:t xml:space="preserve"> must complete and submit 36 hours of CE every three years. Failure to adequately maintain certification may result in de-certification.</w:t>
      </w:r>
    </w:p>
    <w:p w14:paraId="1662DD54" w14:textId="77777777" w:rsidR="00744518" w:rsidRPr="0084078C" w:rsidRDefault="00C82828" w:rsidP="00744518">
      <w:pPr>
        <w:pStyle w:val="Heading3"/>
        <w:spacing w:after="40"/>
      </w:pPr>
      <w:bookmarkStart w:id="206" w:name="_Toc141798904"/>
      <w:bookmarkStart w:id="207" w:name="_Toc173247592"/>
      <w:r w:rsidRPr="0084078C">
        <w:t>Licensure</w:t>
      </w:r>
      <w:bookmarkEnd w:id="206"/>
      <w:bookmarkEnd w:id="207"/>
    </w:p>
    <w:p w14:paraId="75DF62E7" w14:textId="1A825E28" w:rsidR="00AE37C2" w:rsidRPr="0084078C" w:rsidRDefault="00401020" w:rsidP="00744518">
      <w:pPr>
        <w:ind w:firstLine="720"/>
        <w:rPr>
          <w:rFonts w:cs="Times New Roman"/>
        </w:rPr>
      </w:pPr>
      <w:r w:rsidRPr="0084078C">
        <w:t>Illinois does not, c</w:t>
      </w:r>
      <w:r w:rsidR="00B16310" w:rsidRPr="0084078C">
        <w:t>urrently</w:t>
      </w:r>
      <w:r w:rsidR="00C82828" w:rsidRPr="0084078C">
        <w:t>,</w:t>
      </w:r>
      <w:r w:rsidR="00B16310" w:rsidRPr="0084078C">
        <w:t xml:space="preserve"> licens</w:t>
      </w:r>
      <w:r w:rsidRPr="0084078C">
        <w:t>e</w:t>
      </w:r>
      <w:r w:rsidR="00B16310" w:rsidRPr="0084078C">
        <w:t xml:space="preserve"> laboratory personnel</w:t>
      </w:r>
      <w:r w:rsidRPr="0084078C">
        <w:t xml:space="preserve">. However, </w:t>
      </w:r>
      <w:r w:rsidR="00B16310" w:rsidRPr="0084078C">
        <w:t xml:space="preserve">some states do </w:t>
      </w:r>
      <w:r w:rsidRPr="0084078C">
        <w:t>require licensure to practice</w:t>
      </w:r>
      <w:r w:rsidR="00B16310" w:rsidRPr="0084078C">
        <w:t xml:space="preserve">. Most of these states recognize the ASCP </w:t>
      </w:r>
      <w:r w:rsidR="00A01E54" w:rsidRPr="0084078C">
        <w:t xml:space="preserve">BOC </w:t>
      </w:r>
      <w:r w:rsidR="00B16310" w:rsidRPr="0084078C">
        <w:t>certification</w:t>
      </w:r>
      <w:r w:rsidRPr="0084078C">
        <w:t>, but may require</w:t>
      </w:r>
      <w:r w:rsidR="00E74D40" w:rsidRPr="0084078C">
        <w:t xml:space="preserve"> extended duration of practicum experiences, additional academic courses, etc</w:t>
      </w:r>
      <w:r w:rsidR="00C45707" w:rsidRPr="0084078C">
        <w:t xml:space="preserve">. </w:t>
      </w:r>
      <w:r w:rsidR="00E74D40" w:rsidRPr="0084078C">
        <w:t xml:space="preserve">If a student intends to practice in another state, licensure requirements should be researched as early as possible to ensure </w:t>
      </w:r>
      <w:r w:rsidR="00744518" w:rsidRPr="0084078C">
        <w:t xml:space="preserve">the </w:t>
      </w:r>
      <w:r w:rsidR="00E74D40" w:rsidRPr="0084078C">
        <w:t>opportunity to complete all requirements.</w:t>
      </w:r>
      <w:r w:rsidR="00AE37C2" w:rsidRPr="0084078C">
        <w:t xml:space="preserve"> Refer to the </w:t>
      </w:r>
      <w:hyperlink r:id="rId36" w:history="1">
        <w:r w:rsidR="00B72E38" w:rsidRPr="0084078C">
          <w:rPr>
            <w:rStyle w:val="Hyperlink"/>
            <w:rFonts w:cs="Arial"/>
            <w:color w:val="00447B"/>
            <w:szCs w:val="24"/>
          </w:rPr>
          <w:t>UIS Federal</w:t>
        </w:r>
        <w:r w:rsidR="00AE37C2" w:rsidRPr="0084078C">
          <w:rPr>
            <w:rStyle w:val="Hyperlink"/>
            <w:rFonts w:cs="Arial"/>
            <w:color w:val="00447B"/>
            <w:szCs w:val="24"/>
          </w:rPr>
          <w:t xml:space="preserve"> Licensure </w:t>
        </w:r>
        <w:r w:rsidR="00B72E38" w:rsidRPr="0084078C">
          <w:rPr>
            <w:rStyle w:val="Hyperlink"/>
            <w:rFonts w:cs="Arial"/>
            <w:color w:val="00447B"/>
            <w:szCs w:val="24"/>
          </w:rPr>
          <w:t>Reporting</w:t>
        </w:r>
        <w:r w:rsidR="00AE37C2" w:rsidRPr="0084078C">
          <w:rPr>
            <w:rStyle w:val="Hyperlink"/>
            <w:rFonts w:cs="Arial"/>
            <w:color w:val="00447B"/>
            <w:szCs w:val="24"/>
          </w:rPr>
          <w:t xml:space="preserve"> website</w:t>
        </w:r>
      </w:hyperlink>
      <w:r w:rsidR="00AE37C2" w:rsidRPr="0084078C">
        <w:t xml:space="preserve"> for more information on licensure states and whether the MLS Program curriculum meets the academic requirements for licensure by state.</w:t>
      </w:r>
    </w:p>
    <w:p w14:paraId="39E6E024" w14:textId="77777777" w:rsidR="00A74FF9" w:rsidRPr="0084078C" w:rsidRDefault="00A74FF9">
      <w:pPr>
        <w:widowControl/>
        <w:autoSpaceDE/>
        <w:autoSpaceDN/>
        <w:adjustRightInd/>
        <w:spacing w:after="200" w:line="276" w:lineRule="auto"/>
        <w:rPr>
          <w:rFonts w:eastAsiaTheme="majorEastAsia" w:cstheme="majorBidi"/>
          <w:b/>
          <w:color w:val="00447B"/>
          <w:sz w:val="32"/>
          <w:szCs w:val="26"/>
        </w:rPr>
      </w:pPr>
      <w:r w:rsidRPr="0084078C">
        <w:br w:type="page"/>
      </w:r>
    </w:p>
    <w:p w14:paraId="2E3A29F9" w14:textId="2C6BAD5F" w:rsidR="00484929" w:rsidRPr="0084078C" w:rsidRDefault="00BF5172" w:rsidP="00484929">
      <w:pPr>
        <w:pStyle w:val="Heading2"/>
        <w:spacing w:after="120"/>
      </w:pPr>
      <w:bookmarkStart w:id="208" w:name="_Toc173247593"/>
      <w:r w:rsidRPr="0084078C">
        <w:lastRenderedPageBreak/>
        <w:t>Request</w:t>
      </w:r>
      <w:r w:rsidR="00744518" w:rsidRPr="0084078C">
        <w:t>s</w:t>
      </w:r>
      <w:r w:rsidRPr="0084078C">
        <w:t xml:space="preserve"> for Recommendation</w:t>
      </w:r>
      <w:bookmarkEnd w:id="208"/>
    </w:p>
    <w:p w14:paraId="3277D9BE" w14:textId="7384AACC" w:rsidR="00202778" w:rsidRPr="0084078C" w:rsidRDefault="00484929" w:rsidP="00484929">
      <w:pPr>
        <w:ind w:firstLine="720"/>
        <w:rPr>
          <w:rFonts w:eastAsia="Garamond" w:hAnsi="Garamond" w:cs="Garamond"/>
        </w:rPr>
      </w:pPr>
      <w:r w:rsidRPr="0084078C">
        <w:t>Before an MLS faculty member can provide a professional or academic recommendation for a UIS student or graduate, the student must complete, sign, and submit a</w:t>
      </w:r>
      <w:r w:rsidR="0074056D" w:rsidRPr="0084078C">
        <w:t xml:space="preserve"> </w:t>
      </w:r>
      <w:r w:rsidR="0061078D" w:rsidRPr="0084078C">
        <w:t>R</w:t>
      </w:r>
      <w:r w:rsidR="0074056D" w:rsidRPr="0084078C">
        <w:t>equest for</w:t>
      </w:r>
      <w:r w:rsidR="00A12805" w:rsidRPr="0084078C">
        <w:t xml:space="preserve"> </w:t>
      </w:r>
      <w:r w:rsidR="0061078D" w:rsidRPr="0084078C">
        <w:t>R</w:t>
      </w:r>
      <w:r w:rsidR="0074056D" w:rsidRPr="0084078C">
        <w:t>ecommendation</w:t>
      </w:r>
      <w:r w:rsidR="00BF5172" w:rsidRPr="0084078C">
        <w:t xml:space="preserve"> </w:t>
      </w:r>
      <w:r w:rsidRPr="0084078C">
        <w:t>form to the faculty member and to the MLS Program (</w:t>
      </w:r>
      <w:hyperlink r:id="rId37" w:history="1">
        <w:r w:rsidRPr="0084078C">
          <w:rPr>
            <w:rStyle w:val="Hyperlink"/>
            <w:rFonts w:cs="Courier 12cpi"/>
          </w:rPr>
          <w:t>mls@uis.edu</w:t>
        </w:r>
      </w:hyperlink>
      <w:r w:rsidRPr="0084078C">
        <w:t xml:space="preserve">). </w:t>
      </w:r>
      <w:r w:rsidR="001C6725" w:rsidRPr="0084078C">
        <w:t xml:space="preserve">The form may be completed to confer permission for recommendation for all instances or </w:t>
      </w:r>
      <w:r w:rsidRPr="0084078C">
        <w:t>only in</w:t>
      </w:r>
      <w:r w:rsidR="001C6725" w:rsidRPr="0084078C">
        <w:t xml:space="preserve"> specific instances.</w:t>
      </w:r>
      <w:r w:rsidR="00240046" w:rsidRPr="0084078C">
        <w:t xml:space="preserve"> The</w:t>
      </w:r>
      <w:r w:rsidR="00240046" w:rsidRPr="0084078C">
        <w:rPr>
          <w:color w:val="00447B"/>
        </w:rPr>
        <w:t xml:space="preserve"> </w:t>
      </w:r>
      <w:r w:rsidR="00240046" w:rsidRPr="0084078C">
        <w:t xml:space="preserve">Request for Recommendation </w:t>
      </w:r>
      <w:r w:rsidRPr="0084078C">
        <w:t xml:space="preserve">form </w:t>
      </w:r>
      <w:r w:rsidR="00240046" w:rsidRPr="0084078C">
        <w:t>can be accessed on the MLS website.</w:t>
      </w:r>
    </w:p>
    <w:p w14:paraId="58AD0EBA" w14:textId="77777777" w:rsidR="00AE4285" w:rsidRPr="0084078C" w:rsidRDefault="00AE4285">
      <w:pPr>
        <w:widowControl/>
        <w:autoSpaceDE/>
        <w:autoSpaceDN/>
        <w:adjustRightInd/>
        <w:spacing w:after="200" w:line="276" w:lineRule="auto"/>
        <w:rPr>
          <w:rFonts w:eastAsiaTheme="majorEastAsia" w:cstheme="majorBidi"/>
          <w:b/>
          <w:color w:val="1D416A"/>
          <w:sz w:val="32"/>
          <w:szCs w:val="26"/>
        </w:rPr>
      </w:pPr>
      <w:r w:rsidRPr="0084078C">
        <w:br w:type="page"/>
      </w:r>
    </w:p>
    <w:p w14:paraId="5D9312C6" w14:textId="4867EFD7" w:rsidR="00AE4285" w:rsidRPr="0084078C" w:rsidRDefault="00202778" w:rsidP="00443161">
      <w:pPr>
        <w:pStyle w:val="Heading2"/>
      </w:pPr>
      <w:bookmarkStart w:id="209" w:name="_Toc173247594"/>
      <w:r w:rsidRPr="0084078C">
        <w:lastRenderedPageBreak/>
        <w:t>Appendix A</w:t>
      </w:r>
      <w:r w:rsidRPr="0084078C">
        <w:br/>
        <w:t>Typical Undergraduate Course Sequence</w:t>
      </w:r>
      <w:bookmarkEnd w:id="209"/>
    </w:p>
    <w:p w14:paraId="0F85FC36" w14:textId="626EAF7A" w:rsidR="00AE4285" w:rsidRPr="0084078C" w:rsidRDefault="00AE4285" w:rsidP="00AE4285">
      <w:pPr>
        <w:pStyle w:val="Heading3"/>
        <w:rPr>
          <w:rFonts w:eastAsiaTheme="majorEastAsia"/>
        </w:rPr>
      </w:pPr>
      <w:bookmarkStart w:id="210" w:name="_Toc173247595"/>
      <w:r w:rsidRPr="0084078C">
        <w:rPr>
          <w:rFonts w:eastAsiaTheme="majorEastAsia"/>
        </w:rPr>
        <w:t>Recommended Pre-Professional Phase Course Sequence</w:t>
      </w:r>
      <w:r w:rsidR="00443161" w:rsidRPr="0084078C">
        <w:rPr>
          <w:rFonts w:eastAsiaTheme="majorEastAsia"/>
        </w:rPr>
        <w:t xml:space="preserve"> (58 hours)</w:t>
      </w:r>
      <w:bookmarkEnd w:id="210"/>
    </w:p>
    <w:p w14:paraId="6E4E1C36" w14:textId="47089093" w:rsidR="00AE4285" w:rsidRPr="0084078C" w:rsidRDefault="00AE4285" w:rsidP="00443161">
      <w:pPr>
        <w:pStyle w:val="Heading4"/>
        <w:ind w:left="720"/>
      </w:pPr>
      <w:bookmarkStart w:id="211" w:name="_Toc173247596"/>
      <w:r w:rsidRPr="0084078C">
        <w:t xml:space="preserve">Year 1 </w:t>
      </w:r>
      <w:r w:rsidR="00145FE7" w:rsidRPr="0084078C">
        <w:t>–</w:t>
      </w:r>
      <w:r w:rsidRPr="0084078C">
        <w:t xml:space="preserve"> Fal</w:t>
      </w:r>
      <w:r w:rsidR="00145FE7" w:rsidRPr="0084078C">
        <w:t>l</w:t>
      </w:r>
      <w:r w:rsidRPr="0084078C">
        <w:t xml:space="preserve"> (14 hours)</w:t>
      </w:r>
      <w:bookmarkEnd w:id="211"/>
    </w:p>
    <w:p w14:paraId="21CF4AC8" w14:textId="2EF69FA9" w:rsidR="00AE4285" w:rsidRPr="0084078C" w:rsidRDefault="00AE4285" w:rsidP="001C272A">
      <w:pPr>
        <w:pStyle w:val="ListParagraph"/>
        <w:numPr>
          <w:ilvl w:val="0"/>
          <w:numId w:val="25"/>
        </w:numPr>
        <w:ind w:left="1440"/>
        <w:rPr>
          <w:rFonts w:eastAsiaTheme="majorEastAsia"/>
        </w:rPr>
      </w:pPr>
      <w:r w:rsidRPr="0084078C">
        <w:rPr>
          <w:rFonts w:eastAsiaTheme="majorEastAsia"/>
        </w:rPr>
        <w:t>ENG 101: Composition I</w:t>
      </w:r>
    </w:p>
    <w:p w14:paraId="35B68A55" w14:textId="3CED5CD0" w:rsidR="00AE4285" w:rsidRPr="0084078C" w:rsidRDefault="00AE4285" w:rsidP="001C272A">
      <w:pPr>
        <w:pStyle w:val="ListParagraph"/>
        <w:numPr>
          <w:ilvl w:val="0"/>
          <w:numId w:val="25"/>
        </w:numPr>
        <w:ind w:left="1440"/>
        <w:rPr>
          <w:rFonts w:eastAsiaTheme="majorEastAsia"/>
        </w:rPr>
      </w:pPr>
      <w:r w:rsidRPr="0084078C">
        <w:rPr>
          <w:rFonts w:eastAsiaTheme="majorEastAsia"/>
        </w:rPr>
        <w:t xml:space="preserve">Freshman Seminar </w:t>
      </w:r>
      <w:r w:rsidR="00145FE7" w:rsidRPr="0084078C">
        <w:rPr>
          <w:rFonts w:eastAsiaTheme="majorEastAsia"/>
        </w:rPr>
        <w:t xml:space="preserve">elective </w:t>
      </w:r>
      <w:r w:rsidRPr="0084078C">
        <w:rPr>
          <w:rFonts w:eastAsiaTheme="majorEastAsia"/>
        </w:rPr>
        <w:t>(humanities)</w:t>
      </w:r>
    </w:p>
    <w:p w14:paraId="6BD5AB96" w14:textId="372B4CAE" w:rsidR="00AE4285" w:rsidRPr="0084078C" w:rsidRDefault="00AE4285" w:rsidP="001C272A">
      <w:pPr>
        <w:pStyle w:val="ListParagraph"/>
        <w:numPr>
          <w:ilvl w:val="0"/>
          <w:numId w:val="25"/>
        </w:numPr>
        <w:ind w:left="1440"/>
        <w:rPr>
          <w:rFonts w:eastAsiaTheme="majorEastAsia"/>
        </w:rPr>
      </w:pPr>
      <w:r w:rsidRPr="0084078C">
        <w:rPr>
          <w:rFonts w:eastAsiaTheme="majorEastAsia"/>
        </w:rPr>
        <w:t>BIO 141: General Biology I</w:t>
      </w:r>
    </w:p>
    <w:p w14:paraId="3A3F579F" w14:textId="475DAF9D" w:rsidR="00AE4285" w:rsidRPr="0084078C" w:rsidRDefault="00AE4285" w:rsidP="001C272A">
      <w:pPr>
        <w:pStyle w:val="ListParagraph"/>
        <w:numPr>
          <w:ilvl w:val="0"/>
          <w:numId w:val="25"/>
        </w:numPr>
        <w:ind w:left="1440"/>
        <w:rPr>
          <w:rFonts w:eastAsiaTheme="majorEastAsia"/>
        </w:rPr>
      </w:pPr>
      <w:r w:rsidRPr="0084078C">
        <w:rPr>
          <w:rFonts w:eastAsiaTheme="majorEastAsia"/>
        </w:rPr>
        <w:t>CHE 141: General Chemistry I</w:t>
      </w:r>
    </w:p>
    <w:p w14:paraId="6A4EB57D" w14:textId="305E09EB" w:rsidR="00AE4285" w:rsidRPr="0084078C" w:rsidRDefault="00AE4285" w:rsidP="00443161">
      <w:pPr>
        <w:pStyle w:val="Heading4"/>
        <w:ind w:left="720"/>
      </w:pPr>
      <w:bookmarkStart w:id="212" w:name="_Toc173247597"/>
      <w:r w:rsidRPr="0084078C">
        <w:t xml:space="preserve">Year 1 </w:t>
      </w:r>
      <w:r w:rsidR="00145FE7" w:rsidRPr="0084078C">
        <w:t>–</w:t>
      </w:r>
      <w:r w:rsidRPr="0084078C">
        <w:t xml:space="preserve"> Spring (14 hours)</w:t>
      </w:r>
      <w:bookmarkEnd w:id="212"/>
    </w:p>
    <w:p w14:paraId="52C64F13" w14:textId="33A35A2A" w:rsidR="00AE4285" w:rsidRPr="0084078C" w:rsidRDefault="00AE4285" w:rsidP="001C272A">
      <w:pPr>
        <w:pStyle w:val="ListParagraph"/>
        <w:numPr>
          <w:ilvl w:val="0"/>
          <w:numId w:val="26"/>
        </w:numPr>
        <w:ind w:left="1440"/>
        <w:rPr>
          <w:rFonts w:eastAsiaTheme="majorEastAsia"/>
        </w:rPr>
      </w:pPr>
      <w:r w:rsidRPr="0084078C">
        <w:rPr>
          <w:rFonts w:eastAsiaTheme="majorEastAsia"/>
        </w:rPr>
        <w:t>ENG 102: Composition II</w:t>
      </w:r>
    </w:p>
    <w:p w14:paraId="11ACDD7A" w14:textId="477819B4" w:rsidR="00AE4285" w:rsidRPr="0084078C" w:rsidRDefault="00AE4285" w:rsidP="001C272A">
      <w:pPr>
        <w:pStyle w:val="ListParagraph"/>
        <w:numPr>
          <w:ilvl w:val="0"/>
          <w:numId w:val="26"/>
        </w:numPr>
        <w:ind w:left="1440"/>
        <w:rPr>
          <w:rFonts w:eastAsiaTheme="majorEastAsia"/>
        </w:rPr>
      </w:pPr>
      <w:r w:rsidRPr="0084078C">
        <w:rPr>
          <w:rFonts w:eastAsiaTheme="majorEastAsia"/>
        </w:rPr>
        <w:t xml:space="preserve">Comparative Societies </w:t>
      </w:r>
      <w:r w:rsidR="00145FE7" w:rsidRPr="0084078C">
        <w:rPr>
          <w:rFonts w:eastAsiaTheme="majorEastAsia"/>
        </w:rPr>
        <w:t xml:space="preserve">elective </w:t>
      </w:r>
      <w:r w:rsidRPr="0084078C">
        <w:rPr>
          <w:rFonts w:eastAsiaTheme="majorEastAsia"/>
        </w:rPr>
        <w:t>(humanities)</w:t>
      </w:r>
    </w:p>
    <w:p w14:paraId="34005FD9" w14:textId="3F2CE530" w:rsidR="00AE4285" w:rsidRPr="0084078C" w:rsidRDefault="00AE4285" w:rsidP="001C272A">
      <w:pPr>
        <w:pStyle w:val="ListParagraph"/>
        <w:numPr>
          <w:ilvl w:val="0"/>
          <w:numId w:val="26"/>
        </w:numPr>
        <w:ind w:left="1440"/>
        <w:rPr>
          <w:rFonts w:eastAsiaTheme="majorEastAsia"/>
        </w:rPr>
      </w:pPr>
      <w:r w:rsidRPr="0084078C">
        <w:rPr>
          <w:rFonts w:eastAsiaTheme="majorEastAsia"/>
        </w:rPr>
        <w:t xml:space="preserve">BIO 142: General Biology II </w:t>
      </w:r>
      <w:r w:rsidRPr="0084078C">
        <w:rPr>
          <w:rStyle w:val="Strong"/>
          <w:rFonts w:eastAsiaTheme="majorEastAsia"/>
        </w:rPr>
        <w:t>or</w:t>
      </w:r>
      <w:r w:rsidRPr="0084078C">
        <w:rPr>
          <w:rFonts w:eastAsiaTheme="majorEastAsia"/>
        </w:rPr>
        <w:t xml:space="preserve"> BIO 231: Applied Microbiology and BIO 232: Applied Microbiology Lab</w:t>
      </w:r>
    </w:p>
    <w:p w14:paraId="07044DF1" w14:textId="570927AA" w:rsidR="00AE4285" w:rsidRPr="0084078C" w:rsidRDefault="00AE4285" w:rsidP="001C272A">
      <w:pPr>
        <w:pStyle w:val="ListParagraph"/>
        <w:numPr>
          <w:ilvl w:val="0"/>
          <w:numId w:val="26"/>
        </w:numPr>
        <w:ind w:left="1440"/>
        <w:rPr>
          <w:rFonts w:eastAsiaTheme="majorEastAsia"/>
        </w:rPr>
      </w:pPr>
      <w:r w:rsidRPr="0084078C">
        <w:rPr>
          <w:rFonts w:eastAsiaTheme="majorEastAsia"/>
        </w:rPr>
        <w:t>CHE 142: General Chemistry II</w:t>
      </w:r>
    </w:p>
    <w:p w14:paraId="1051A895" w14:textId="1F547582" w:rsidR="00AE4285" w:rsidRPr="0084078C" w:rsidRDefault="00AE4285" w:rsidP="00443161">
      <w:pPr>
        <w:pStyle w:val="Heading4"/>
        <w:ind w:left="720"/>
      </w:pPr>
      <w:bookmarkStart w:id="213" w:name="_Toc173247598"/>
      <w:r w:rsidRPr="0084078C">
        <w:t>Year 2 – Fall (14 hours)</w:t>
      </w:r>
      <w:bookmarkEnd w:id="213"/>
    </w:p>
    <w:p w14:paraId="005F6463" w14:textId="10B26CF0" w:rsidR="00AE4285" w:rsidRPr="0084078C" w:rsidRDefault="00AE4285" w:rsidP="001C272A">
      <w:pPr>
        <w:pStyle w:val="ListParagraph"/>
        <w:numPr>
          <w:ilvl w:val="0"/>
          <w:numId w:val="27"/>
        </w:numPr>
        <w:ind w:left="1440"/>
        <w:rPr>
          <w:rFonts w:eastAsiaTheme="majorEastAsia"/>
        </w:rPr>
      </w:pPr>
      <w:r w:rsidRPr="0084078C">
        <w:rPr>
          <w:rFonts w:eastAsiaTheme="majorEastAsia"/>
        </w:rPr>
        <w:t xml:space="preserve">Visual, Creative, or Performing Arts </w:t>
      </w:r>
      <w:r w:rsidR="00145FE7" w:rsidRPr="0084078C">
        <w:rPr>
          <w:rFonts w:eastAsiaTheme="majorEastAsia"/>
        </w:rPr>
        <w:t xml:space="preserve">elective </w:t>
      </w:r>
      <w:r w:rsidRPr="0084078C">
        <w:rPr>
          <w:rFonts w:eastAsiaTheme="majorEastAsia"/>
        </w:rPr>
        <w:t>(humanities)</w:t>
      </w:r>
    </w:p>
    <w:p w14:paraId="76AE632B" w14:textId="0EEBF18D" w:rsidR="00AE4285" w:rsidRPr="0084078C" w:rsidRDefault="00AE4285" w:rsidP="001C272A">
      <w:pPr>
        <w:pStyle w:val="ListParagraph"/>
        <w:numPr>
          <w:ilvl w:val="0"/>
          <w:numId w:val="27"/>
        </w:numPr>
        <w:ind w:left="1440"/>
        <w:rPr>
          <w:rFonts w:eastAsiaTheme="majorEastAsia"/>
        </w:rPr>
      </w:pPr>
      <w:r w:rsidRPr="0084078C">
        <w:rPr>
          <w:rFonts w:eastAsiaTheme="majorEastAsia"/>
        </w:rPr>
        <w:t>Behavioral and Social Sciences</w:t>
      </w:r>
      <w:r w:rsidR="00145FE7" w:rsidRPr="0084078C">
        <w:rPr>
          <w:rFonts w:eastAsiaTheme="majorEastAsia"/>
        </w:rPr>
        <w:t xml:space="preserve"> elective</w:t>
      </w:r>
    </w:p>
    <w:p w14:paraId="7E4C388F" w14:textId="6EAE50BF" w:rsidR="00AE4285" w:rsidRPr="0084078C" w:rsidRDefault="00AE4285" w:rsidP="001C272A">
      <w:pPr>
        <w:pStyle w:val="ListParagraph"/>
        <w:numPr>
          <w:ilvl w:val="0"/>
          <w:numId w:val="27"/>
        </w:numPr>
        <w:ind w:left="1440"/>
        <w:rPr>
          <w:rFonts w:eastAsiaTheme="majorEastAsia"/>
        </w:rPr>
      </w:pPr>
      <w:r w:rsidRPr="0084078C">
        <w:rPr>
          <w:rFonts w:eastAsiaTheme="majorEastAsia"/>
        </w:rPr>
        <w:t>BIO 201: Basics of Anatomy and Physiology I</w:t>
      </w:r>
    </w:p>
    <w:p w14:paraId="6E3C2C03" w14:textId="5CCCE4EF" w:rsidR="00AE4285" w:rsidRPr="0084078C" w:rsidRDefault="00AE4285" w:rsidP="001C272A">
      <w:pPr>
        <w:pStyle w:val="ListParagraph"/>
        <w:numPr>
          <w:ilvl w:val="0"/>
          <w:numId w:val="27"/>
        </w:numPr>
        <w:ind w:left="1440"/>
        <w:rPr>
          <w:rFonts w:eastAsiaTheme="majorEastAsia"/>
        </w:rPr>
      </w:pPr>
      <w:r w:rsidRPr="0084078C">
        <w:rPr>
          <w:rFonts w:eastAsiaTheme="majorEastAsia"/>
        </w:rPr>
        <w:t xml:space="preserve">CHE 267: Organic Chemistry I and CHE 268: Organic Chemistry I Lab </w:t>
      </w:r>
      <w:r w:rsidRPr="0084078C">
        <w:rPr>
          <w:rStyle w:val="Strong"/>
          <w:rFonts w:eastAsiaTheme="majorEastAsia"/>
        </w:rPr>
        <w:t>or</w:t>
      </w:r>
      <w:r w:rsidRPr="0084078C">
        <w:rPr>
          <w:rFonts w:eastAsiaTheme="majorEastAsia"/>
        </w:rPr>
        <w:t xml:space="preserve"> CHE 475: General Biochemistry and CHE 476: General Biochemistry Lab</w:t>
      </w:r>
    </w:p>
    <w:p w14:paraId="749056EA" w14:textId="4BC364F3" w:rsidR="00145FE7" w:rsidRPr="0084078C" w:rsidRDefault="00145FE7" w:rsidP="00443161">
      <w:pPr>
        <w:pStyle w:val="Heading4"/>
        <w:ind w:left="720"/>
      </w:pPr>
      <w:bookmarkStart w:id="214" w:name="_Toc173247599"/>
      <w:r w:rsidRPr="0084078C">
        <w:t>Year 2 – Spring (16 hours)</w:t>
      </w:r>
      <w:bookmarkEnd w:id="214"/>
    </w:p>
    <w:p w14:paraId="280CC8E3" w14:textId="72A1ED62" w:rsidR="00145FE7" w:rsidRPr="0084078C" w:rsidRDefault="00145FE7" w:rsidP="001C272A">
      <w:pPr>
        <w:pStyle w:val="ListParagraph"/>
        <w:numPr>
          <w:ilvl w:val="0"/>
          <w:numId w:val="28"/>
        </w:numPr>
        <w:ind w:left="1440"/>
        <w:rPr>
          <w:rFonts w:eastAsiaTheme="majorEastAsia"/>
        </w:rPr>
      </w:pPr>
      <w:r w:rsidRPr="0084078C">
        <w:rPr>
          <w:rFonts w:eastAsiaTheme="majorEastAsia"/>
        </w:rPr>
        <w:t>COM 112: Oral Communications</w:t>
      </w:r>
    </w:p>
    <w:p w14:paraId="6FF73C84" w14:textId="3914C5E4" w:rsidR="00145FE7" w:rsidRPr="0084078C" w:rsidRDefault="00145FE7" w:rsidP="001C272A">
      <w:pPr>
        <w:pStyle w:val="ListParagraph"/>
        <w:numPr>
          <w:ilvl w:val="0"/>
          <w:numId w:val="28"/>
        </w:numPr>
        <w:ind w:left="1440"/>
        <w:rPr>
          <w:rFonts w:eastAsiaTheme="majorEastAsia"/>
        </w:rPr>
      </w:pPr>
      <w:r w:rsidRPr="0084078C">
        <w:rPr>
          <w:rFonts w:eastAsiaTheme="majorEastAsia"/>
        </w:rPr>
        <w:t>Behavioral and Social Sciences elective</w:t>
      </w:r>
    </w:p>
    <w:p w14:paraId="285922ED" w14:textId="5E8A8D6C" w:rsidR="00145FE7" w:rsidRPr="0084078C" w:rsidRDefault="00145FE7" w:rsidP="001C272A">
      <w:pPr>
        <w:pStyle w:val="ListParagraph"/>
        <w:numPr>
          <w:ilvl w:val="0"/>
          <w:numId w:val="28"/>
        </w:numPr>
        <w:ind w:left="1440"/>
        <w:rPr>
          <w:rFonts w:eastAsiaTheme="majorEastAsia"/>
        </w:rPr>
      </w:pPr>
      <w:r w:rsidRPr="0084078C">
        <w:rPr>
          <w:rFonts w:eastAsiaTheme="majorEastAsia"/>
        </w:rPr>
        <w:t>Behavioral and Social Sciences elective</w:t>
      </w:r>
    </w:p>
    <w:p w14:paraId="35773397" w14:textId="0578C06A" w:rsidR="00145FE7" w:rsidRPr="0084078C" w:rsidRDefault="00145FE7" w:rsidP="001C272A">
      <w:pPr>
        <w:pStyle w:val="ListParagraph"/>
        <w:numPr>
          <w:ilvl w:val="0"/>
          <w:numId w:val="28"/>
        </w:numPr>
        <w:ind w:left="1440"/>
        <w:rPr>
          <w:rFonts w:eastAsiaTheme="majorEastAsia"/>
        </w:rPr>
      </w:pPr>
      <w:r w:rsidRPr="0084078C">
        <w:rPr>
          <w:rFonts w:eastAsiaTheme="majorEastAsia"/>
        </w:rPr>
        <w:t>BIO 202: Basics of Anatomy and Physiology II</w:t>
      </w:r>
    </w:p>
    <w:p w14:paraId="658087DD" w14:textId="68DC3A06" w:rsidR="00145FE7" w:rsidRPr="0084078C" w:rsidRDefault="00145FE7" w:rsidP="001C272A">
      <w:pPr>
        <w:pStyle w:val="ListParagraph"/>
        <w:numPr>
          <w:ilvl w:val="0"/>
          <w:numId w:val="28"/>
        </w:numPr>
        <w:ind w:left="1440"/>
        <w:rPr>
          <w:rFonts w:eastAsiaTheme="majorEastAsia"/>
        </w:rPr>
      </w:pPr>
      <w:r w:rsidRPr="0084078C">
        <w:rPr>
          <w:rFonts w:eastAsiaTheme="majorEastAsia"/>
        </w:rPr>
        <w:t>MAT 121: Applied Statistics</w:t>
      </w:r>
    </w:p>
    <w:p w14:paraId="2F164FA6" w14:textId="1769E22F" w:rsidR="00145FE7" w:rsidRPr="0084078C" w:rsidRDefault="00145FE7" w:rsidP="00145FE7">
      <w:pPr>
        <w:pStyle w:val="Heading3"/>
        <w:rPr>
          <w:rFonts w:eastAsiaTheme="majorEastAsia"/>
        </w:rPr>
      </w:pPr>
      <w:bookmarkStart w:id="215" w:name="_Toc173247600"/>
      <w:r w:rsidRPr="0084078C">
        <w:rPr>
          <w:rFonts w:eastAsiaTheme="majorEastAsia"/>
        </w:rPr>
        <w:t>Typical Professional Phase Course Sequence</w:t>
      </w:r>
      <w:r w:rsidR="00443161" w:rsidRPr="0084078C">
        <w:rPr>
          <w:rFonts w:eastAsiaTheme="majorEastAsia"/>
        </w:rPr>
        <w:t xml:space="preserve"> (62 hours)</w:t>
      </w:r>
      <w:bookmarkEnd w:id="215"/>
    </w:p>
    <w:p w14:paraId="221D8245" w14:textId="3788EC44" w:rsidR="00145FE7" w:rsidRPr="0084078C" w:rsidRDefault="00145FE7" w:rsidP="00443161">
      <w:pPr>
        <w:pStyle w:val="Heading4"/>
        <w:ind w:left="720"/>
      </w:pPr>
      <w:bookmarkStart w:id="216" w:name="_Toc173247601"/>
      <w:r w:rsidRPr="0084078C">
        <w:t>Year 3 – Fall (15 hours)</w:t>
      </w:r>
      <w:bookmarkEnd w:id="216"/>
    </w:p>
    <w:p w14:paraId="76C82F9A" w14:textId="77777777" w:rsidR="00145FE7" w:rsidRPr="0084078C" w:rsidRDefault="00145FE7" w:rsidP="001C272A">
      <w:pPr>
        <w:pStyle w:val="ListParagraph"/>
        <w:numPr>
          <w:ilvl w:val="0"/>
          <w:numId w:val="29"/>
        </w:numPr>
        <w:ind w:left="1440"/>
        <w:rPr>
          <w:rFonts w:eastAsiaTheme="majorEastAsia"/>
        </w:rPr>
      </w:pPr>
      <w:r w:rsidRPr="0084078C">
        <w:rPr>
          <w:rFonts w:eastAsiaTheme="majorEastAsia"/>
        </w:rPr>
        <w:t>MLS 415: Foundations in MLS</w:t>
      </w:r>
    </w:p>
    <w:p w14:paraId="78D72B1E" w14:textId="77777777" w:rsidR="00145FE7" w:rsidRPr="0084078C" w:rsidRDefault="00145FE7" w:rsidP="001C272A">
      <w:pPr>
        <w:pStyle w:val="ListParagraph"/>
        <w:numPr>
          <w:ilvl w:val="0"/>
          <w:numId w:val="29"/>
        </w:numPr>
        <w:ind w:left="1440"/>
        <w:rPr>
          <w:rFonts w:eastAsiaTheme="majorEastAsia"/>
        </w:rPr>
      </w:pPr>
      <w:r w:rsidRPr="0084078C">
        <w:rPr>
          <w:rFonts w:eastAsiaTheme="majorEastAsia"/>
        </w:rPr>
        <w:t>MLS 425: Laboratory Operations</w:t>
      </w:r>
    </w:p>
    <w:p w14:paraId="719E079F" w14:textId="77777777" w:rsidR="00145FE7" w:rsidRPr="0084078C" w:rsidRDefault="00145FE7" w:rsidP="001C272A">
      <w:pPr>
        <w:pStyle w:val="ListParagraph"/>
        <w:numPr>
          <w:ilvl w:val="0"/>
          <w:numId w:val="29"/>
        </w:numPr>
        <w:ind w:left="1440"/>
        <w:rPr>
          <w:rFonts w:eastAsiaTheme="majorEastAsia"/>
        </w:rPr>
      </w:pPr>
      <w:r w:rsidRPr="0084078C">
        <w:rPr>
          <w:rFonts w:eastAsiaTheme="majorEastAsia"/>
        </w:rPr>
        <w:t>MLS 432: Hematology I</w:t>
      </w:r>
    </w:p>
    <w:p w14:paraId="569743FD" w14:textId="77777777" w:rsidR="00145FE7" w:rsidRPr="0084078C" w:rsidRDefault="00145FE7" w:rsidP="001C272A">
      <w:pPr>
        <w:pStyle w:val="ListParagraph"/>
        <w:numPr>
          <w:ilvl w:val="0"/>
          <w:numId w:val="29"/>
        </w:numPr>
        <w:ind w:left="1440"/>
        <w:rPr>
          <w:rFonts w:eastAsiaTheme="majorEastAsia"/>
        </w:rPr>
      </w:pPr>
      <w:r w:rsidRPr="0084078C">
        <w:rPr>
          <w:rFonts w:eastAsiaTheme="majorEastAsia"/>
        </w:rPr>
        <w:t>MLS 433: Medical Microbiology I</w:t>
      </w:r>
    </w:p>
    <w:p w14:paraId="04182A0A" w14:textId="77777777" w:rsidR="00145FE7" w:rsidRPr="0084078C" w:rsidRDefault="00145FE7" w:rsidP="001C272A">
      <w:pPr>
        <w:pStyle w:val="ListParagraph"/>
        <w:numPr>
          <w:ilvl w:val="0"/>
          <w:numId w:val="29"/>
        </w:numPr>
        <w:ind w:left="1440"/>
        <w:rPr>
          <w:rFonts w:eastAsiaTheme="majorEastAsia"/>
        </w:rPr>
      </w:pPr>
      <w:r w:rsidRPr="0084078C">
        <w:rPr>
          <w:rFonts w:eastAsiaTheme="majorEastAsia"/>
        </w:rPr>
        <w:t xml:space="preserve">MLS 448: Intro to Immunology </w:t>
      </w:r>
    </w:p>
    <w:p w14:paraId="23D9073D" w14:textId="2E116F0A" w:rsidR="00145FE7" w:rsidRPr="0084078C" w:rsidRDefault="00145FE7" w:rsidP="001C272A">
      <w:pPr>
        <w:pStyle w:val="ListParagraph"/>
        <w:numPr>
          <w:ilvl w:val="0"/>
          <w:numId w:val="29"/>
        </w:numPr>
        <w:ind w:left="1440"/>
        <w:rPr>
          <w:rFonts w:eastAsiaTheme="majorEastAsia"/>
        </w:rPr>
      </w:pPr>
      <w:r w:rsidRPr="0084078C">
        <w:rPr>
          <w:rFonts w:eastAsiaTheme="majorEastAsia"/>
        </w:rPr>
        <w:t>MLS 449: Intro to Immunology Lab</w:t>
      </w:r>
    </w:p>
    <w:p w14:paraId="6C9BAAB6" w14:textId="1FB146F3" w:rsidR="00145FE7" w:rsidRPr="0084078C" w:rsidRDefault="00145FE7" w:rsidP="00443161">
      <w:pPr>
        <w:pStyle w:val="Heading4"/>
        <w:ind w:left="720"/>
      </w:pPr>
      <w:bookmarkStart w:id="217" w:name="_Toc173247602"/>
      <w:r w:rsidRPr="0084078C">
        <w:t>Year 3 – Spring (15 hours)</w:t>
      </w:r>
      <w:bookmarkEnd w:id="217"/>
    </w:p>
    <w:p w14:paraId="0EBDA097" w14:textId="77777777" w:rsidR="00145FE7" w:rsidRPr="0084078C" w:rsidRDefault="00145FE7" w:rsidP="001C272A">
      <w:pPr>
        <w:pStyle w:val="ListParagraph"/>
        <w:numPr>
          <w:ilvl w:val="0"/>
          <w:numId w:val="30"/>
        </w:numPr>
        <w:ind w:left="1440"/>
        <w:rPr>
          <w:rFonts w:eastAsiaTheme="majorEastAsia"/>
        </w:rPr>
      </w:pPr>
      <w:r w:rsidRPr="0084078C">
        <w:rPr>
          <w:rFonts w:eastAsiaTheme="majorEastAsia"/>
        </w:rPr>
        <w:t xml:space="preserve">MLS 434: Clinical Chemistry I </w:t>
      </w:r>
    </w:p>
    <w:p w14:paraId="1BC676F5" w14:textId="77777777" w:rsidR="00145FE7" w:rsidRPr="0084078C" w:rsidRDefault="00145FE7" w:rsidP="001C272A">
      <w:pPr>
        <w:pStyle w:val="ListParagraph"/>
        <w:numPr>
          <w:ilvl w:val="0"/>
          <w:numId w:val="30"/>
        </w:numPr>
        <w:ind w:left="1440"/>
        <w:rPr>
          <w:rFonts w:eastAsiaTheme="majorEastAsia"/>
        </w:rPr>
      </w:pPr>
      <w:r w:rsidRPr="0084078C">
        <w:rPr>
          <w:rFonts w:eastAsiaTheme="majorEastAsia"/>
        </w:rPr>
        <w:t>MLS 442: Hematology II</w:t>
      </w:r>
    </w:p>
    <w:p w14:paraId="27CE4E07" w14:textId="77777777" w:rsidR="00145FE7" w:rsidRPr="0084078C" w:rsidRDefault="00145FE7" w:rsidP="001C272A">
      <w:pPr>
        <w:pStyle w:val="ListParagraph"/>
        <w:numPr>
          <w:ilvl w:val="0"/>
          <w:numId w:val="30"/>
        </w:numPr>
        <w:ind w:left="1440"/>
        <w:rPr>
          <w:rFonts w:eastAsiaTheme="majorEastAsia"/>
        </w:rPr>
      </w:pPr>
      <w:r w:rsidRPr="0084078C">
        <w:rPr>
          <w:rFonts w:eastAsiaTheme="majorEastAsia"/>
        </w:rPr>
        <w:t>MLS 443: Medical Microbiology II</w:t>
      </w:r>
    </w:p>
    <w:p w14:paraId="43443BC0" w14:textId="30941EC9" w:rsidR="00145FE7" w:rsidRPr="0084078C" w:rsidRDefault="00145FE7" w:rsidP="001C272A">
      <w:pPr>
        <w:pStyle w:val="ListParagraph"/>
        <w:numPr>
          <w:ilvl w:val="0"/>
          <w:numId w:val="30"/>
        </w:numPr>
        <w:ind w:left="1440"/>
        <w:rPr>
          <w:rFonts w:eastAsiaTheme="majorEastAsia"/>
        </w:rPr>
      </w:pPr>
      <w:r w:rsidRPr="0084078C">
        <w:rPr>
          <w:rFonts w:eastAsiaTheme="majorEastAsia"/>
        </w:rPr>
        <w:t>MLS 468: Immunohematology</w:t>
      </w:r>
    </w:p>
    <w:p w14:paraId="3B44ED02" w14:textId="457E83E0" w:rsidR="00145FE7" w:rsidRPr="0084078C" w:rsidRDefault="00145FE7" w:rsidP="00443161">
      <w:pPr>
        <w:pStyle w:val="Heading4"/>
        <w:spacing w:before="600"/>
        <w:ind w:left="720"/>
      </w:pPr>
      <w:bookmarkStart w:id="218" w:name="_Toc173247603"/>
      <w:r w:rsidRPr="0084078C">
        <w:lastRenderedPageBreak/>
        <w:t>Year 3 – Summer (8 hours)</w:t>
      </w:r>
      <w:bookmarkEnd w:id="218"/>
    </w:p>
    <w:p w14:paraId="0BC1F70E" w14:textId="77777777" w:rsidR="00145FE7" w:rsidRPr="0084078C" w:rsidRDefault="00145FE7" w:rsidP="001C272A">
      <w:pPr>
        <w:pStyle w:val="ListParagraph"/>
        <w:numPr>
          <w:ilvl w:val="0"/>
          <w:numId w:val="31"/>
        </w:numPr>
        <w:ind w:left="1440"/>
        <w:rPr>
          <w:rFonts w:eastAsiaTheme="majorEastAsia"/>
        </w:rPr>
      </w:pPr>
      <w:r w:rsidRPr="0084078C">
        <w:rPr>
          <w:rFonts w:eastAsiaTheme="majorEastAsia"/>
        </w:rPr>
        <w:t>MLS 444: Clinical Chemistry II</w:t>
      </w:r>
    </w:p>
    <w:p w14:paraId="2B2F8311" w14:textId="77777777" w:rsidR="00145FE7" w:rsidRPr="0084078C" w:rsidRDefault="00145FE7" w:rsidP="001C272A">
      <w:pPr>
        <w:pStyle w:val="ListParagraph"/>
        <w:numPr>
          <w:ilvl w:val="0"/>
          <w:numId w:val="31"/>
        </w:numPr>
        <w:ind w:left="1440"/>
        <w:rPr>
          <w:rFonts w:eastAsiaTheme="majorEastAsia"/>
        </w:rPr>
      </w:pPr>
      <w:r w:rsidRPr="0084078C">
        <w:rPr>
          <w:rFonts w:eastAsiaTheme="majorEastAsia"/>
        </w:rPr>
        <w:t>MLS 475: Advanced Analysis in Laboratory Medicine</w:t>
      </w:r>
    </w:p>
    <w:p w14:paraId="10F71FA4" w14:textId="3F9E58D4" w:rsidR="00145FE7" w:rsidRPr="0084078C" w:rsidRDefault="00145FE7" w:rsidP="001C272A">
      <w:pPr>
        <w:pStyle w:val="ListParagraph"/>
        <w:numPr>
          <w:ilvl w:val="0"/>
          <w:numId w:val="31"/>
        </w:numPr>
        <w:ind w:left="1440"/>
        <w:rPr>
          <w:rFonts w:eastAsiaTheme="majorEastAsia"/>
        </w:rPr>
      </w:pPr>
      <w:r w:rsidRPr="0084078C">
        <w:rPr>
          <w:rFonts w:eastAsiaTheme="majorEastAsia"/>
        </w:rPr>
        <w:t>U.S. Communities or Global Awareness ECCE elective</w:t>
      </w:r>
    </w:p>
    <w:p w14:paraId="18D22762" w14:textId="107FCEE3" w:rsidR="00145FE7" w:rsidRPr="0084078C" w:rsidRDefault="00145FE7" w:rsidP="00443161">
      <w:pPr>
        <w:pStyle w:val="Heading4"/>
        <w:ind w:left="720"/>
      </w:pPr>
      <w:bookmarkStart w:id="219" w:name="_Toc173247604"/>
      <w:r w:rsidRPr="0084078C">
        <w:t>Year 4 – Fall (12 hours)</w:t>
      </w:r>
      <w:bookmarkEnd w:id="219"/>
    </w:p>
    <w:p w14:paraId="3F7E1D3E" w14:textId="44357FE9" w:rsidR="00145FE7" w:rsidRPr="0084078C" w:rsidRDefault="00145FE7" w:rsidP="001C272A">
      <w:pPr>
        <w:pStyle w:val="ListParagraph"/>
        <w:numPr>
          <w:ilvl w:val="0"/>
          <w:numId w:val="32"/>
        </w:numPr>
        <w:ind w:left="1440"/>
        <w:rPr>
          <w:rFonts w:eastAsiaTheme="majorEastAsia"/>
        </w:rPr>
      </w:pPr>
      <w:r w:rsidRPr="0084078C">
        <w:rPr>
          <w:rFonts w:eastAsiaTheme="majorEastAsia"/>
        </w:rPr>
        <w:t>UNI 301: ECCE- Speaker Series</w:t>
      </w:r>
    </w:p>
    <w:p w14:paraId="6434A50B" w14:textId="77777777" w:rsidR="00145FE7" w:rsidRPr="0084078C" w:rsidRDefault="00145FE7" w:rsidP="001C272A">
      <w:pPr>
        <w:pStyle w:val="ListParagraph"/>
        <w:numPr>
          <w:ilvl w:val="0"/>
          <w:numId w:val="32"/>
        </w:numPr>
        <w:ind w:left="1440"/>
        <w:rPr>
          <w:rFonts w:eastAsiaTheme="majorEastAsia"/>
        </w:rPr>
      </w:pPr>
      <w:r w:rsidRPr="0084078C">
        <w:rPr>
          <w:rFonts w:eastAsiaTheme="majorEastAsia"/>
        </w:rPr>
        <w:t>MLS 477: Molecular Diagnostics</w:t>
      </w:r>
    </w:p>
    <w:p w14:paraId="52AC88D0" w14:textId="5378E0AA" w:rsidR="00145FE7" w:rsidRPr="0084078C" w:rsidRDefault="00145FE7" w:rsidP="001C272A">
      <w:pPr>
        <w:pStyle w:val="ListParagraph"/>
        <w:numPr>
          <w:ilvl w:val="0"/>
          <w:numId w:val="32"/>
        </w:numPr>
        <w:ind w:left="1440"/>
        <w:rPr>
          <w:rFonts w:eastAsiaTheme="majorEastAsia"/>
        </w:rPr>
      </w:pPr>
      <w:r w:rsidRPr="0084078C">
        <w:rPr>
          <w:rFonts w:eastAsiaTheme="majorEastAsia"/>
        </w:rPr>
        <w:t>MLS 487: ECCE-Practicum I</w:t>
      </w:r>
    </w:p>
    <w:p w14:paraId="6CE47B29" w14:textId="40096A08" w:rsidR="00145FE7" w:rsidRPr="0084078C" w:rsidRDefault="00145FE7" w:rsidP="001C272A">
      <w:pPr>
        <w:pStyle w:val="ListParagraph"/>
        <w:numPr>
          <w:ilvl w:val="0"/>
          <w:numId w:val="32"/>
        </w:numPr>
        <w:ind w:left="1440"/>
        <w:rPr>
          <w:rFonts w:eastAsiaTheme="majorEastAsia"/>
        </w:rPr>
      </w:pPr>
      <w:r w:rsidRPr="0084078C">
        <w:rPr>
          <w:rFonts w:eastAsiaTheme="majorEastAsia"/>
        </w:rPr>
        <w:t>MLS 497: Senior Seminar I</w:t>
      </w:r>
    </w:p>
    <w:p w14:paraId="11253530" w14:textId="029B3BFD" w:rsidR="00145FE7" w:rsidRPr="0084078C" w:rsidRDefault="00145FE7" w:rsidP="00443161">
      <w:pPr>
        <w:pStyle w:val="Heading4"/>
        <w:ind w:left="720"/>
      </w:pPr>
      <w:bookmarkStart w:id="220" w:name="_Toc173247605"/>
      <w:r w:rsidRPr="0084078C">
        <w:t>Year 4 – Spring (12 hours)</w:t>
      </w:r>
      <w:bookmarkEnd w:id="220"/>
    </w:p>
    <w:p w14:paraId="5EF060CD" w14:textId="2DB3F4EA" w:rsidR="00145FE7" w:rsidRPr="0084078C" w:rsidRDefault="00145FE7" w:rsidP="001C272A">
      <w:pPr>
        <w:pStyle w:val="ListParagraph"/>
        <w:numPr>
          <w:ilvl w:val="0"/>
          <w:numId w:val="33"/>
        </w:numPr>
        <w:ind w:left="1440"/>
        <w:rPr>
          <w:rFonts w:eastAsiaTheme="majorEastAsia"/>
        </w:rPr>
      </w:pPr>
      <w:r w:rsidRPr="0084078C">
        <w:rPr>
          <w:rFonts w:eastAsiaTheme="majorEastAsia"/>
        </w:rPr>
        <w:t>MLS 488: ECCE-Practicum II</w:t>
      </w:r>
    </w:p>
    <w:p w14:paraId="46BE808C" w14:textId="77777777" w:rsidR="00145FE7" w:rsidRPr="0084078C" w:rsidRDefault="00145FE7" w:rsidP="001C272A">
      <w:pPr>
        <w:pStyle w:val="ListParagraph"/>
        <w:numPr>
          <w:ilvl w:val="0"/>
          <w:numId w:val="33"/>
        </w:numPr>
        <w:ind w:left="1440"/>
        <w:rPr>
          <w:rFonts w:eastAsiaTheme="majorEastAsia"/>
        </w:rPr>
      </w:pPr>
      <w:r w:rsidRPr="0084078C">
        <w:rPr>
          <w:rFonts w:eastAsiaTheme="majorEastAsia"/>
        </w:rPr>
        <w:t>MLS 496: Special Topics Practicum</w:t>
      </w:r>
    </w:p>
    <w:p w14:paraId="2A9C0AE2" w14:textId="1556602A" w:rsidR="00145FE7" w:rsidRPr="0084078C" w:rsidRDefault="00145FE7" w:rsidP="001C272A">
      <w:pPr>
        <w:pStyle w:val="ListParagraph"/>
        <w:numPr>
          <w:ilvl w:val="0"/>
          <w:numId w:val="33"/>
        </w:numPr>
        <w:ind w:left="1440"/>
        <w:rPr>
          <w:rFonts w:eastAsiaTheme="majorEastAsia"/>
        </w:rPr>
      </w:pPr>
      <w:r w:rsidRPr="0084078C">
        <w:rPr>
          <w:rFonts w:eastAsiaTheme="majorEastAsia"/>
        </w:rPr>
        <w:t>MLS 498: Senior Seminar II</w:t>
      </w:r>
    </w:p>
    <w:p w14:paraId="299FA721" w14:textId="77777777" w:rsidR="00AE4285" w:rsidRPr="0084078C" w:rsidRDefault="00AE4285">
      <w:pPr>
        <w:widowControl/>
        <w:autoSpaceDE/>
        <w:autoSpaceDN/>
        <w:adjustRightInd/>
        <w:spacing w:after="200" w:line="276" w:lineRule="auto"/>
        <w:rPr>
          <w:rFonts w:eastAsiaTheme="majorEastAsia" w:cstheme="majorBidi"/>
          <w:b/>
          <w:color w:val="1D416A"/>
          <w:sz w:val="32"/>
          <w:szCs w:val="26"/>
        </w:rPr>
      </w:pPr>
      <w:r w:rsidRPr="0084078C">
        <w:br w:type="page"/>
      </w:r>
    </w:p>
    <w:p w14:paraId="64B5A167" w14:textId="77777777" w:rsidR="00145FE7" w:rsidRPr="0084078C" w:rsidRDefault="00202778" w:rsidP="00202778">
      <w:pPr>
        <w:pStyle w:val="Heading2"/>
      </w:pPr>
      <w:bookmarkStart w:id="221" w:name="_Toc173247606"/>
      <w:r w:rsidRPr="0084078C">
        <w:lastRenderedPageBreak/>
        <w:t>Appendix B</w:t>
      </w:r>
      <w:r w:rsidRPr="0084078C">
        <w:br/>
        <w:t>Typical Graduate Certificate Course Sequence</w:t>
      </w:r>
      <w:bookmarkEnd w:id="221"/>
    </w:p>
    <w:p w14:paraId="3E641D55" w14:textId="7364EE2E" w:rsidR="00145FE7" w:rsidRPr="0084078C" w:rsidRDefault="00145FE7" w:rsidP="00145FE7">
      <w:pPr>
        <w:pStyle w:val="Heading3"/>
      </w:pPr>
      <w:bookmarkStart w:id="222" w:name="_Toc173247607"/>
      <w:r w:rsidRPr="0084078C">
        <w:t>Graduate Certificate in Clinical Chemistry</w:t>
      </w:r>
      <w:r w:rsidR="00443161" w:rsidRPr="0084078C">
        <w:t xml:space="preserve"> (12 hours)</w:t>
      </w:r>
      <w:bookmarkEnd w:id="222"/>
    </w:p>
    <w:p w14:paraId="7006BBCB" w14:textId="0DFBFE0F" w:rsidR="00145FE7" w:rsidRPr="0084078C" w:rsidRDefault="00145FE7" w:rsidP="00443161">
      <w:pPr>
        <w:pStyle w:val="Heading4"/>
        <w:ind w:left="720"/>
      </w:pPr>
      <w:bookmarkStart w:id="223" w:name="_Toc173247608"/>
      <w:bookmarkStart w:id="224" w:name="_Hlk172618003"/>
      <w:r w:rsidRPr="0084078C">
        <w:t>Semester 1 – Fall (</w:t>
      </w:r>
      <w:r w:rsidR="00443161" w:rsidRPr="0084078C">
        <w:t>2</w:t>
      </w:r>
      <w:r w:rsidRPr="0084078C">
        <w:t xml:space="preserve"> hours)</w:t>
      </w:r>
      <w:bookmarkEnd w:id="223"/>
    </w:p>
    <w:p w14:paraId="0B254EE8" w14:textId="02790440" w:rsidR="00443161" w:rsidRPr="0084078C" w:rsidRDefault="00443161" w:rsidP="001C272A">
      <w:pPr>
        <w:pStyle w:val="ListParagraph"/>
        <w:numPr>
          <w:ilvl w:val="0"/>
          <w:numId w:val="34"/>
        </w:numPr>
        <w:ind w:left="1440"/>
      </w:pPr>
      <w:r w:rsidRPr="0084078C">
        <w:t>MLS 425: Laboratory Operations</w:t>
      </w:r>
    </w:p>
    <w:p w14:paraId="46FD42C1" w14:textId="2DB22A58" w:rsidR="00145FE7" w:rsidRPr="0084078C" w:rsidRDefault="00145FE7" w:rsidP="00443161">
      <w:pPr>
        <w:pStyle w:val="Heading4"/>
        <w:ind w:left="720"/>
      </w:pPr>
      <w:bookmarkStart w:id="225" w:name="_Toc173247609"/>
      <w:r w:rsidRPr="0084078C">
        <w:t>Semester 2 – Spring (</w:t>
      </w:r>
      <w:r w:rsidR="00443161" w:rsidRPr="0084078C">
        <w:t>4</w:t>
      </w:r>
      <w:r w:rsidRPr="0084078C">
        <w:t xml:space="preserve"> hours)</w:t>
      </w:r>
      <w:bookmarkEnd w:id="225"/>
    </w:p>
    <w:p w14:paraId="63BD0FCB" w14:textId="37720C46" w:rsidR="00443161" w:rsidRPr="0084078C" w:rsidRDefault="00443161" w:rsidP="001C272A">
      <w:pPr>
        <w:pStyle w:val="ListParagraph"/>
        <w:numPr>
          <w:ilvl w:val="0"/>
          <w:numId w:val="34"/>
        </w:numPr>
        <w:ind w:left="1440"/>
      </w:pPr>
      <w:r w:rsidRPr="0084078C">
        <w:t>MLS 434: Clinical Chemistry I</w:t>
      </w:r>
    </w:p>
    <w:p w14:paraId="47DA2305" w14:textId="270F316F" w:rsidR="00145FE7" w:rsidRPr="0084078C" w:rsidRDefault="00145FE7" w:rsidP="00443161">
      <w:pPr>
        <w:pStyle w:val="Heading4"/>
        <w:ind w:left="720"/>
      </w:pPr>
      <w:bookmarkStart w:id="226" w:name="_Toc173247610"/>
      <w:r w:rsidRPr="0084078C">
        <w:t>Semester 3 – Summer (</w:t>
      </w:r>
      <w:r w:rsidR="00443161" w:rsidRPr="0084078C">
        <w:t>3</w:t>
      </w:r>
      <w:r w:rsidRPr="0084078C">
        <w:t xml:space="preserve"> hours)</w:t>
      </w:r>
      <w:bookmarkEnd w:id="226"/>
    </w:p>
    <w:p w14:paraId="4C5BDFF5" w14:textId="05073118" w:rsidR="00443161" w:rsidRPr="0084078C" w:rsidRDefault="00443161" w:rsidP="001C272A">
      <w:pPr>
        <w:pStyle w:val="ListParagraph"/>
        <w:numPr>
          <w:ilvl w:val="0"/>
          <w:numId w:val="34"/>
        </w:numPr>
        <w:ind w:left="1440"/>
      </w:pPr>
      <w:r w:rsidRPr="0084078C">
        <w:t>MLS 444: Clinical Chemistry II</w:t>
      </w:r>
    </w:p>
    <w:p w14:paraId="5BED28AA" w14:textId="0CE84366" w:rsidR="00145FE7" w:rsidRPr="0084078C" w:rsidRDefault="00145FE7" w:rsidP="00443161">
      <w:pPr>
        <w:pStyle w:val="Heading4"/>
        <w:ind w:left="720"/>
      </w:pPr>
      <w:bookmarkStart w:id="227" w:name="_Toc173247611"/>
      <w:bookmarkEnd w:id="224"/>
      <w:r w:rsidRPr="0084078C">
        <w:t>Semester 4 – first-half Fall (</w:t>
      </w:r>
      <w:r w:rsidR="00443161" w:rsidRPr="0084078C">
        <w:t>3</w:t>
      </w:r>
      <w:r w:rsidRPr="0084078C">
        <w:t xml:space="preserve"> hours)</w:t>
      </w:r>
      <w:bookmarkEnd w:id="227"/>
    </w:p>
    <w:p w14:paraId="7C431B55" w14:textId="5D7D7C0E" w:rsidR="00443161" w:rsidRPr="0084078C" w:rsidRDefault="00443161" w:rsidP="001C272A">
      <w:pPr>
        <w:pStyle w:val="ListParagraph"/>
        <w:numPr>
          <w:ilvl w:val="0"/>
          <w:numId w:val="34"/>
        </w:numPr>
        <w:ind w:left="1440"/>
      </w:pPr>
      <w:r w:rsidRPr="0084078C">
        <w:t>MLS 516: Categorical Graduate Practicum</w:t>
      </w:r>
    </w:p>
    <w:p w14:paraId="178AEC85" w14:textId="717CEEFF" w:rsidR="00145FE7" w:rsidRPr="0084078C" w:rsidRDefault="00145FE7" w:rsidP="00145FE7">
      <w:pPr>
        <w:pStyle w:val="Heading3"/>
      </w:pPr>
      <w:bookmarkStart w:id="228" w:name="_Toc173247612"/>
      <w:r w:rsidRPr="0084078C">
        <w:t>Graduate Certificate in Hematology</w:t>
      </w:r>
      <w:r w:rsidR="00443161" w:rsidRPr="0084078C">
        <w:t xml:space="preserve"> (12 hours)</w:t>
      </w:r>
      <w:bookmarkEnd w:id="228"/>
    </w:p>
    <w:p w14:paraId="39E091B2" w14:textId="456E4BE3" w:rsidR="00145FE7" w:rsidRPr="0084078C" w:rsidRDefault="00145FE7" w:rsidP="00443161">
      <w:pPr>
        <w:pStyle w:val="Heading4"/>
        <w:ind w:left="720"/>
      </w:pPr>
      <w:bookmarkStart w:id="229" w:name="_Toc173247613"/>
      <w:r w:rsidRPr="0084078C">
        <w:t>Semester 1 – Fall (</w:t>
      </w:r>
      <w:r w:rsidR="00443161" w:rsidRPr="0084078C">
        <w:t>5</w:t>
      </w:r>
      <w:r w:rsidRPr="0084078C">
        <w:t xml:space="preserve"> hours)</w:t>
      </w:r>
      <w:bookmarkEnd w:id="229"/>
    </w:p>
    <w:p w14:paraId="69FFC584" w14:textId="77777777" w:rsidR="00443161" w:rsidRPr="0084078C" w:rsidRDefault="00443161" w:rsidP="001C272A">
      <w:pPr>
        <w:pStyle w:val="ListParagraph"/>
        <w:numPr>
          <w:ilvl w:val="0"/>
          <w:numId w:val="34"/>
        </w:numPr>
        <w:ind w:left="1440"/>
      </w:pPr>
      <w:r w:rsidRPr="0084078C">
        <w:t>MLS 425: Laboratory Operations</w:t>
      </w:r>
    </w:p>
    <w:p w14:paraId="0741CD4D" w14:textId="736FCDF2" w:rsidR="00443161" w:rsidRPr="0084078C" w:rsidRDefault="00443161" w:rsidP="001C272A">
      <w:pPr>
        <w:pStyle w:val="ListParagraph"/>
        <w:numPr>
          <w:ilvl w:val="0"/>
          <w:numId w:val="34"/>
        </w:numPr>
        <w:ind w:left="1440"/>
      </w:pPr>
      <w:r w:rsidRPr="0084078C">
        <w:t>MLS 432: Hematology I</w:t>
      </w:r>
    </w:p>
    <w:p w14:paraId="774227F6" w14:textId="33622745" w:rsidR="00145FE7" w:rsidRPr="0084078C" w:rsidRDefault="00145FE7" w:rsidP="00443161">
      <w:pPr>
        <w:pStyle w:val="Heading4"/>
        <w:ind w:left="720"/>
      </w:pPr>
      <w:bookmarkStart w:id="230" w:name="_Toc173247614"/>
      <w:r w:rsidRPr="0084078C">
        <w:t>Semester 2 – Spring (</w:t>
      </w:r>
      <w:r w:rsidR="00443161" w:rsidRPr="0084078C">
        <w:t>4</w:t>
      </w:r>
      <w:r w:rsidRPr="0084078C">
        <w:t xml:space="preserve"> hours)</w:t>
      </w:r>
      <w:bookmarkEnd w:id="230"/>
    </w:p>
    <w:p w14:paraId="1EE0D29C" w14:textId="7E4417BC" w:rsidR="00443161" w:rsidRPr="0084078C" w:rsidRDefault="00443161" w:rsidP="001C272A">
      <w:pPr>
        <w:pStyle w:val="ListParagraph"/>
        <w:numPr>
          <w:ilvl w:val="0"/>
          <w:numId w:val="37"/>
        </w:numPr>
        <w:ind w:left="1440"/>
      </w:pPr>
      <w:r w:rsidRPr="0084078C">
        <w:t>MLS 442: Hematology II</w:t>
      </w:r>
    </w:p>
    <w:p w14:paraId="40040174" w14:textId="578959CE" w:rsidR="00145FE7" w:rsidRPr="0084078C" w:rsidRDefault="00145FE7" w:rsidP="00443161">
      <w:pPr>
        <w:pStyle w:val="Heading4"/>
        <w:ind w:left="720"/>
      </w:pPr>
      <w:bookmarkStart w:id="231" w:name="_Toc173247615"/>
      <w:r w:rsidRPr="0084078C">
        <w:t>Semester 3 – Summer (</w:t>
      </w:r>
      <w:r w:rsidR="00443161" w:rsidRPr="0084078C">
        <w:t>3</w:t>
      </w:r>
      <w:r w:rsidRPr="0084078C">
        <w:t xml:space="preserve"> hours)</w:t>
      </w:r>
      <w:bookmarkEnd w:id="231"/>
    </w:p>
    <w:p w14:paraId="1CB918AA" w14:textId="4246B59D" w:rsidR="00145FE7" w:rsidRPr="0084078C" w:rsidRDefault="00443161" w:rsidP="001C272A">
      <w:pPr>
        <w:pStyle w:val="ListParagraph"/>
        <w:numPr>
          <w:ilvl w:val="0"/>
          <w:numId w:val="37"/>
        </w:numPr>
        <w:ind w:left="1440"/>
      </w:pPr>
      <w:r w:rsidRPr="0084078C">
        <w:t>MLS 516: Categorical Graduate Practicum</w:t>
      </w:r>
    </w:p>
    <w:p w14:paraId="7D334F7A" w14:textId="26283451" w:rsidR="00145FE7" w:rsidRPr="0084078C" w:rsidRDefault="00145FE7" w:rsidP="00145FE7">
      <w:pPr>
        <w:pStyle w:val="Heading3"/>
      </w:pPr>
      <w:bookmarkStart w:id="232" w:name="_Toc173247616"/>
      <w:r w:rsidRPr="0084078C">
        <w:t>Graduate Certificate in Immunohematology</w:t>
      </w:r>
      <w:r w:rsidR="00443161" w:rsidRPr="0084078C">
        <w:t xml:space="preserve"> (13 hours)</w:t>
      </w:r>
      <w:bookmarkEnd w:id="232"/>
    </w:p>
    <w:p w14:paraId="6BF7B356" w14:textId="40237395" w:rsidR="00145FE7" w:rsidRPr="0084078C" w:rsidRDefault="00145FE7" w:rsidP="00443161">
      <w:pPr>
        <w:pStyle w:val="Heading4"/>
        <w:ind w:left="720"/>
      </w:pPr>
      <w:bookmarkStart w:id="233" w:name="_Toc173247617"/>
      <w:r w:rsidRPr="0084078C">
        <w:t>Semester 1 – Fall (</w:t>
      </w:r>
      <w:r w:rsidR="00443161" w:rsidRPr="0084078C">
        <w:t>6</w:t>
      </w:r>
      <w:r w:rsidRPr="0084078C">
        <w:t xml:space="preserve"> hours)</w:t>
      </w:r>
      <w:bookmarkEnd w:id="233"/>
    </w:p>
    <w:p w14:paraId="4AC44DEF" w14:textId="77777777" w:rsidR="00443161" w:rsidRPr="0084078C" w:rsidRDefault="00443161" w:rsidP="001C272A">
      <w:pPr>
        <w:pStyle w:val="ListParagraph"/>
        <w:numPr>
          <w:ilvl w:val="0"/>
          <w:numId w:val="35"/>
        </w:numPr>
        <w:ind w:left="1440"/>
      </w:pPr>
      <w:r w:rsidRPr="0084078C">
        <w:t>MLS 425: Laboratory Operations</w:t>
      </w:r>
    </w:p>
    <w:p w14:paraId="78B8F50C" w14:textId="0FC6291A" w:rsidR="00443161" w:rsidRPr="0084078C" w:rsidRDefault="00443161" w:rsidP="001C272A">
      <w:pPr>
        <w:pStyle w:val="ListParagraph"/>
        <w:numPr>
          <w:ilvl w:val="0"/>
          <w:numId w:val="35"/>
        </w:numPr>
        <w:ind w:left="1440"/>
      </w:pPr>
      <w:r w:rsidRPr="0084078C">
        <w:t>MLS 448: Introduction to Immunology</w:t>
      </w:r>
    </w:p>
    <w:p w14:paraId="1C431F88" w14:textId="6A9DC7CA" w:rsidR="00443161" w:rsidRPr="0084078C" w:rsidRDefault="00443161" w:rsidP="001C272A">
      <w:pPr>
        <w:pStyle w:val="ListParagraph"/>
        <w:numPr>
          <w:ilvl w:val="0"/>
          <w:numId w:val="35"/>
        </w:numPr>
        <w:ind w:left="1440"/>
      </w:pPr>
      <w:r w:rsidRPr="0084078C">
        <w:t>MLS 449: Introductory Immunology Laboratory</w:t>
      </w:r>
    </w:p>
    <w:p w14:paraId="18A7DF95" w14:textId="15F551AF" w:rsidR="00145FE7" w:rsidRPr="0084078C" w:rsidRDefault="00145FE7" w:rsidP="00443161">
      <w:pPr>
        <w:pStyle w:val="Heading4"/>
        <w:ind w:left="720"/>
      </w:pPr>
      <w:bookmarkStart w:id="234" w:name="_Toc173247618"/>
      <w:r w:rsidRPr="0084078C">
        <w:t>Semester 2 – Spring (</w:t>
      </w:r>
      <w:r w:rsidR="00443161" w:rsidRPr="0084078C">
        <w:t>4</w:t>
      </w:r>
      <w:r w:rsidRPr="0084078C">
        <w:t xml:space="preserve"> hours)</w:t>
      </w:r>
      <w:bookmarkEnd w:id="234"/>
    </w:p>
    <w:p w14:paraId="02C89243" w14:textId="7984AA0C" w:rsidR="00443161" w:rsidRPr="0084078C" w:rsidRDefault="00443161" w:rsidP="001C272A">
      <w:pPr>
        <w:pStyle w:val="ListParagraph"/>
        <w:numPr>
          <w:ilvl w:val="0"/>
          <w:numId w:val="38"/>
        </w:numPr>
        <w:ind w:left="1440"/>
      </w:pPr>
      <w:r w:rsidRPr="0084078C">
        <w:t>MLS 468: Immunohematology</w:t>
      </w:r>
    </w:p>
    <w:p w14:paraId="7B391BFC" w14:textId="7F4B6942" w:rsidR="00145FE7" w:rsidRPr="0084078C" w:rsidRDefault="00145FE7" w:rsidP="00443161">
      <w:pPr>
        <w:pStyle w:val="Heading4"/>
        <w:ind w:left="720"/>
      </w:pPr>
      <w:bookmarkStart w:id="235" w:name="_Toc173247619"/>
      <w:r w:rsidRPr="0084078C">
        <w:t>Semester 3 – Summer (</w:t>
      </w:r>
      <w:r w:rsidR="00443161" w:rsidRPr="0084078C">
        <w:t>3</w:t>
      </w:r>
      <w:r w:rsidRPr="0084078C">
        <w:t xml:space="preserve"> hours)</w:t>
      </w:r>
      <w:bookmarkEnd w:id="235"/>
    </w:p>
    <w:p w14:paraId="661FC5E4" w14:textId="339B04DD" w:rsidR="00145FE7" w:rsidRPr="0084078C" w:rsidRDefault="00443161" w:rsidP="001C272A">
      <w:pPr>
        <w:pStyle w:val="ListParagraph"/>
        <w:numPr>
          <w:ilvl w:val="0"/>
          <w:numId w:val="38"/>
        </w:numPr>
        <w:ind w:left="1440"/>
      </w:pPr>
      <w:r w:rsidRPr="0084078C">
        <w:t>MLS 516: Categorical Graduate Practicum</w:t>
      </w:r>
    </w:p>
    <w:p w14:paraId="47E01813" w14:textId="3AF2AB54" w:rsidR="00F77C82" w:rsidRPr="0084078C" w:rsidRDefault="00145FE7" w:rsidP="00145FE7">
      <w:pPr>
        <w:pStyle w:val="Heading3"/>
      </w:pPr>
      <w:bookmarkStart w:id="236" w:name="_Toc173247620"/>
      <w:r w:rsidRPr="0084078C">
        <w:t>Graduate Certificate in Medical Microbiology</w:t>
      </w:r>
      <w:r w:rsidR="001C6725" w:rsidRPr="0084078C">
        <w:t xml:space="preserve"> </w:t>
      </w:r>
      <w:bookmarkEnd w:id="9"/>
      <w:r w:rsidR="00443161" w:rsidRPr="0084078C">
        <w:t>(12 hours)</w:t>
      </w:r>
      <w:bookmarkEnd w:id="236"/>
    </w:p>
    <w:p w14:paraId="4D82F769" w14:textId="0AA38219" w:rsidR="00145FE7" w:rsidRPr="0084078C" w:rsidRDefault="00145FE7" w:rsidP="00443161">
      <w:pPr>
        <w:pStyle w:val="Heading4"/>
        <w:ind w:left="720"/>
      </w:pPr>
      <w:bookmarkStart w:id="237" w:name="_Toc173247621"/>
      <w:r w:rsidRPr="0084078C">
        <w:t>Semester 1 – Fall (</w:t>
      </w:r>
      <w:r w:rsidR="00443161" w:rsidRPr="0084078C">
        <w:t>6</w:t>
      </w:r>
      <w:r w:rsidRPr="0084078C">
        <w:t xml:space="preserve"> hours)</w:t>
      </w:r>
      <w:bookmarkEnd w:id="237"/>
    </w:p>
    <w:p w14:paraId="0EEE8C0C" w14:textId="77777777" w:rsidR="00443161" w:rsidRPr="0084078C" w:rsidRDefault="00443161" w:rsidP="001C272A">
      <w:pPr>
        <w:pStyle w:val="ListParagraph"/>
        <w:numPr>
          <w:ilvl w:val="0"/>
          <w:numId w:val="36"/>
        </w:numPr>
        <w:ind w:left="1440"/>
      </w:pPr>
      <w:r w:rsidRPr="0084078C">
        <w:t>MLS 425: Laboratory Operations</w:t>
      </w:r>
    </w:p>
    <w:p w14:paraId="4D9CEC0C" w14:textId="3C0609ED" w:rsidR="00443161" w:rsidRPr="0084078C" w:rsidRDefault="00443161" w:rsidP="001C272A">
      <w:pPr>
        <w:pStyle w:val="ListParagraph"/>
        <w:numPr>
          <w:ilvl w:val="0"/>
          <w:numId w:val="36"/>
        </w:numPr>
        <w:ind w:left="1440"/>
      </w:pPr>
      <w:r w:rsidRPr="0084078C">
        <w:t>MLS 433: Medical Microbiology I</w:t>
      </w:r>
    </w:p>
    <w:p w14:paraId="345A55A1" w14:textId="6D7D668D" w:rsidR="00145FE7" w:rsidRPr="0084078C" w:rsidRDefault="00145FE7" w:rsidP="00443161">
      <w:pPr>
        <w:pStyle w:val="Heading4"/>
        <w:ind w:left="720"/>
      </w:pPr>
      <w:bookmarkStart w:id="238" w:name="_Toc173247622"/>
      <w:r w:rsidRPr="0084078C">
        <w:t>Semester 2 – Spring (</w:t>
      </w:r>
      <w:r w:rsidR="00443161" w:rsidRPr="0084078C">
        <w:t>3</w:t>
      </w:r>
      <w:r w:rsidRPr="0084078C">
        <w:t xml:space="preserve"> hours)</w:t>
      </w:r>
      <w:bookmarkEnd w:id="238"/>
    </w:p>
    <w:p w14:paraId="2D31FA16" w14:textId="188A6BD8" w:rsidR="00443161" w:rsidRPr="0084078C" w:rsidRDefault="00443161" w:rsidP="001C272A">
      <w:pPr>
        <w:pStyle w:val="ListParagraph"/>
        <w:numPr>
          <w:ilvl w:val="0"/>
          <w:numId w:val="39"/>
        </w:numPr>
        <w:ind w:left="1440"/>
      </w:pPr>
      <w:r w:rsidRPr="0084078C">
        <w:t>MLS 443: Medical Microbiology II</w:t>
      </w:r>
    </w:p>
    <w:p w14:paraId="0893DD34" w14:textId="682EC3B3" w:rsidR="00145FE7" w:rsidRPr="0084078C" w:rsidRDefault="00145FE7" w:rsidP="00443161">
      <w:pPr>
        <w:pStyle w:val="Heading4"/>
        <w:ind w:left="720"/>
      </w:pPr>
      <w:bookmarkStart w:id="239" w:name="_Toc173247623"/>
      <w:r w:rsidRPr="0084078C">
        <w:t>Semester 3 – Summer (</w:t>
      </w:r>
      <w:r w:rsidR="00443161" w:rsidRPr="0084078C">
        <w:t>3</w:t>
      </w:r>
      <w:r w:rsidRPr="0084078C">
        <w:t xml:space="preserve"> hours)</w:t>
      </w:r>
      <w:bookmarkEnd w:id="239"/>
    </w:p>
    <w:p w14:paraId="12E7465C" w14:textId="6DDA0B15" w:rsidR="00145FE7" w:rsidRPr="0084078C" w:rsidRDefault="00443161" w:rsidP="001C272A">
      <w:pPr>
        <w:pStyle w:val="ListParagraph"/>
        <w:numPr>
          <w:ilvl w:val="0"/>
          <w:numId w:val="39"/>
        </w:numPr>
        <w:ind w:left="1440"/>
      </w:pPr>
      <w:r w:rsidRPr="0084078C">
        <w:t>MLS 516: Categorical Graduate Practicum</w:t>
      </w:r>
    </w:p>
    <w:sectPr w:rsidR="00145FE7" w:rsidRPr="0084078C" w:rsidSect="002B2F12">
      <w:type w:val="continuous"/>
      <w:pgSz w:w="12240" w:h="15840"/>
      <w:pgMar w:top="1138" w:right="1152" w:bottom="1152" w:left="1152" w:header="720" w:footer="720" w:gutter="0"/>
      <w:pgBorders w:offsetFrom="page">
        <w:top w:val="single" w:sz="24" w:space="24" w:color="00447B"/>
        <w:left w:val="single" w:sz="24" w:space="24" w:color="00447B"/>
        <w:bottom w:val="single" w:sz="24" w:space="24" w:color="00447B"/>
        <w:right w:val="single" w:sz="24" w:space="24" w:color="00447B"/>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E7EA2" w14:textId="77777777" w:rsidR="00D947BC" w:rsidRDefault="00D947BC">
      <w:r>
        <w:separator/>
      </w:r>
    </w:p>
  </w:endnote>
  <w:endnote w:type="continuationSeparator" w:id="0">
    <w:p w14:paraId="49C38156" w14:textId="77777777" w:rsidR="00D947BC" w:rsidRDefault="00D9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9B049" w14:textId="24C7471C" w:rsidR="00D947BC" w:rsidRDefault="00D947BC" w:rsidP="007378D2">
    <w:pPr>
      <w:pStyle w:val="Footer"/>
      <w:framePr w:wrap="auto" w:vAnchor="text" w:hAnchor="margin" w:xAlign="right" w:y="1"/>
      <w:jc w:val="right"/>
      <w:rPr>
        <w:rStyle w:val="PageNumber"/>
        <w:rFonts w:cs="Courier 12cpi"/>
      </w:rPr>
    </w:pPr>
    <w:r>
      <w:rPr>
        <w:rStyle w:val="PageNumber"/>
        <w:rFonts w:cs="Courier 12cpi"/>
      </w:rPr>
      <w:fldChar w:fldCharType="begin"/>
    </w:r>
    <w:r>
      <w:rPr>
        <w:rStyle w:val="PageNumber"/>
        <w:rFonts w:cs="Courier 12cpi"/>
      </w:rPr>
      <w:instrText xml:space="preserve">PAGE  </w:instrText>
    </w:r>
    <w:r>
      <w:rPr>
        <w:rStyle w:val="PageNumber"/>
        <w:rFonts w:cs="Courier 12cpi"/>
      </w:rPr>
      <w:fldChar w:fldCharType="separate"/>
    </w:r>
    <w:r>
      <w:rPr>
        <w:rStyle w:val="PageNumber"/>
        <w:rFonts w:cs="Courier 12cpi"/>
        <w:noProof/>
      </w:rPr>
      <w:t>36</w:t>
    </w:r>
    <w:r>
      <w:rPr>
        <w:rStyle w:val="PageNumber"/>
        <w:rFonts w:cs="Courier 12cpi"/>
      </w:rPr>
      <w:fldChar w:fldCharType="end"/>
    </w:r>
  </w:p>
  <w:p w14:paraId="570CB244" w14:textId="77777777" w:rsidR="00D947BC" w:rsidRDefault="00D947BC" w:rsidP="001D1D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0054B" w14:textId="77777777" w:rsidR="00D947BC" w:rsidRDefault="00D947BC">
      <w:r>
        <w:separator/>
      </w:r>
    </w:p>
  </w:footnote>
  <w:footnote w:type="continuationSeparator" w:id="0">
    <w:p w14:paraId="3FDE204A" w14:textId="77777777" w:rsidR="00D947BC" w:rsidRDefault="00D94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A82"/>
    <w:multiLevelType w:val="hybridMultilevel"/>
    <w:tmpl w:val="24AA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63F1"/>
    <w:multiLevelType w:val="hybridMultilevel"/>
    <w:tmpl w:val="B390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F3746"/>
    <w:multiLevelType w:val="multilevel"/>
    <w:tmpl w:val="6CE2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C4CC3"/>
    <w:multiLevelType w:val="hybridMultilevel"/>
    <w:tmpl w:val="AAEEF06A"/>
    <w:lvl w:ilvl="0" w:tplc="699E6B0C">
      <w:start w:val="1"/>
      <w:numFmt w:val="decimal"/>
      <w:suff w:val="space"/>
      <w:lvlText w:val="SLO %1:"/>
      <w:lvlJc w:val="left"/>
      <w:pPr>
        <w:ind w:left="1152" w:hanging="792"/>
      </w:pPr>
      <w:rPr>
        <w:rFonts w:hint="default"/>
      </w:rPr>
    </w:lvl>
    <w:lvl w:ilvl="1" w:tplc="D5A0FD02">
      <w:start w:val="1"/>
      <w:numFmt w:val="bullet"/>
      <w:lvlText w:val=""/>
      <w:lvlJc w:val="left"/>
      <w:pPr>
        <w:ind w:left="1296" w:hanging="72"/>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A6CB6"/>
    <w:multiLevelType w:val="hybridMultilevel"/>
    <w:tmpl w:val="95566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6376F"/>
    <w:multiLevelType w:val="hybridMultilevel"/>
    <w:tmpl w:val="88FC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76D97"/>
    <w:multiLevelType w:val="hybridMultilevel"/>
    <w:tmpl w:val="067C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03731"/>
    <w:multiLevelType w:val="hybridMultilevel"/>
    <w:tmpl w:val="79FE93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4DB9"/>
    <w:multiLevelType w:val="hybridMultilevel"/>
    <w:tmpl w:val="06B0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463D5"/>
    <w:multiLevelType w:val="hybridMultilevel"/>
    <w:tmpl w:val="49C0B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71301"/>
    <w:multiLevelType w:val="hybridMultilevel"/>
    <w:tmpl w:val="65528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E32A1"/>
    <w:multiLevelType w:val="hybridMultilevel"/>
    <w:tmpl w:val="19B8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A5D4D"/>
    <w:multiLevelType w:val="hybridMultilevel"/>
    <w:tmpl w:val="2E9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00BDB"/>
    <w:multiLevelType w:val="hybridMultilevel"/>
    <w:tmpl w:val="ED4AF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911F7"/>
    <w:multiLevelType w:val="hybridMultilevel"/>
    <w:tmpl w:val="AC826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07C97"/>
    <w:multiLevelType w:val="hybridMultilevel"/>
    <w:tmpl w:val="D3342D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C7921"/>
    <w:multiLevelType w:val="hybridMultilevel"/>
    <w:tmpl w:val="7DD0F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211D8"/>
    <w:multiLevelType w:val="hybridMultilevel"/>
    <w:tmpl w:val="F4D66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058C6"/>
    <w:multiLevelType w:val="multilevel"/>
    <w:tmpl w:val="EF9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91DBE"/>
    <w:multiLevelType w:val="hybridMultilevel"/>
    <w:tmpl w:val="8220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EE0173"/>
    <w:multiLevelType w:val="hybridMultilevel"/>
    <w:tmpl w:val="9CB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8372F"/>
    <w:multiLevelType w:val="hybridMultilevel"/>
    <w:tmpl w:val="5254BF4C"/>
    <w:lvl w:ilvl="0" w:tplc="AD52AA86">
      <w:start w:val="1"/>
      <w:numFmt w:val="upperLetter"/>
      <w:lvlText w:val="%1."/>
      <w:lvlJc w:val="left"/>
      <w:pPr>
        <w:ind w:left="360" w:hanging="360"/>
      </w:pPr>
      <w:rPr>
        <w:rFonts w:hint="default"/>
      </w:rPr>
    </w:lvl>
    <w:lvl w:ilvl="1" w:tplc="3DDA1EAE">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A15E263C">
      <w:start w:val="1"/>
      <w:numFmt w:val="lowerLetter"/>
      <w:lvlText w:val="%4."/>
      <w:lvlJc w:val="left"/>
      <w:pPr>
        <w:ind w:left="2520" w:hanging="360"/>
      </w:pPr>
      <w:rPr>
        <w:rFonts w:hint="default"/>
      </w:rPr>
    </w:lvl>
    <w:lvl w:ilvl="4" w:tplc="A3EAD276">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EA015B"/>
    <w:multiLevelType w:val="hybridMultilevel"/>
    <w:tmpl w:val="73F8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A054E"/>
    <w:multiLevelType w:val="hybridMultilevel"/>
    <w:tmpl w:val="42F0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34D3B"/>
    <w:multiLevelType w:val="hybridMultilevel"/>
    <w:tmpl w:val="A980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84CEB"/>
    <w:multiLevelType w:val="hybridMultilevel"/>
    <w:tmpl w:val="1A8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0907"/>
    <w:multiLevelType w:val="multilevel"/>
    <w:tmpl w:val="17C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E33E8F"/>
    <w:multiLevelType w:val="hybridMultilevel"/>
    <w:tmpl w:val="FB80FC00"/>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380BDF"/>
    <w:multiLevelType w:val="hybridMultilevel"/>
    <w:tmpl w:val="1C46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149DA"/>
    <w:multiLevelType w:val="hybridMultilevel"/>
    <w:tmpl w:val="39F2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B24A8"/>
    <w:multiLevelType w:val="hybridMultilevel"/>
    <w:tmpl w:val="021C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61708"/>
    <w:multiLevelType w:val="hybridMultilevel"/>
    <w:tmpl w:val="71C4F022"/>
    <w:lvl w:ilvl="0" w:tplc="04090001">
      <w:start w:val="1"/>
      <w:numFmt w:val="bullet"/>
      <w:lvlText w:val=""/>
      <w:lvlJc w:val="left"/>
      <w:pPr>
        <w:ind w:left="1569" w:hanging="360"/>
      </w:pPr>
      <w:rPr>
        <w:rFonts w:ascii="Symbol" w:hAnsi="Symbol" w:hint="default"/>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32" w15:restartNumberingAfterBreak="0">
    <w:nsid w:val="54A331D9"/>
    <w:multiLevelType w:val="hybridMultilevel"/>
    <w:tmpl w:val="6598F7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984E7B6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17998"/>
    <w:multiLevelType w:val="hybridMultilevel"/>
    <w:tmpl w:val="2318940A"/>
    <w:lvl w:ilvl="0" w:tplc="04090015">
      <w:start w:val="1"/>
      <w:numFmt w:val="upperLetter"/>
      <w:lvlText w:val="%1."/>
      <w:lvlJc w:val="left"/>
      <w:pPr>
        <w:ind w:left="720" w:hanging="360"/>
      </w:pPr>
    </w:lvl>
    <w:lvl w:ilvl="1" w:tplc="B68483E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31DD4"/>
    <w:multiLevelType w:val="hybridMultilevel"/>
    <w:tmpl w:val="1248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1848D4"/>
    <w:multiLevelType w:val="hybridMultilevel"/>
    <w:tmpl w:val="3CB2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C93B2E"/>
    <w:multiLevelType w:val="hybridMultilevel"/>
    <w:tmpl w:val="0132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0362B"/>
    <w:multiLevelType w:val="hybridMultilevel"/>
    <w:tmpl w:val="A8B496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9749C"/>
    <w:multiLevelType w:val="hybridMultilevel"/>
    <w:tmpl w:val="C6EE3970"/>
    <w:lvl w:ilvl="0" w:tplc="3DDA1E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51EB1"/>
    <w:multiLevelType w:val="hybridMultilevel"/>
    <w:tmpl w:val="2B6A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B37E1"/>
    <w:multiLevelType w:val="hybridMultilevel"/>
    <w:tmpl w:val="C916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C2370"/>
    <w:multiLevelType w:val="hybridMultilevel"/>
    <w:tmpl w:val="5A2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675B8"/>
    <w:multiLevelType w:val="hybridMultilevel"/>
    <w:tmpl w:val="4D9242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82E58"/>
    <w:multiLevelType w:val="hybridMultilevel"/>
    <w:tmpl w:val="4282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10CE4"/>
    <w:multiLevelType w:val="hybridMultilevel"/>
    <w:tmpl w:val="F7C4D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633923">
    <w:abstractNumId w:val="7"/>
  </w:num>
  <w:num w:numId="2" w16cid:durableId="1077435508">
    <w:abstractNumId w:val="32"/>
  </w:num>
  <w:num w:numId="3" w16cid:durableId="1299149350">
    <w:abstractNumId w:val="27"/>
  </w:num>
  <w:num w:numId="4" w16cid:durableId="1844586545">
    <w:abstractNumId w:val="21"/>
  </w:num>
  <w:num w:numId="5" w16cid:durableId="1958439396">
    <w:abstractNumId w:val="38"/>
  </w:num>
  <w:num w:numId="6" w16cid:durableId="1268347373">
    <w:abstractNumId w:val="10"/>
  </w:num>
  <w:num w:numId="7" w16cid:durableId="765926988">
    <w:abstractNumId w:val="44"/>
  </w:num>
  <w:num w:numId="8" w16cid:durableId="1017853121">
    <w:abstractNumId w:val="8"/>
  </w:num>
  <w:num w:numId="9" w16cid:durableId="1553881084">
    <w:abstractNumId w:val="37"/>
  </w:num>
  <w:num w:numId="10" w16cid:durableId="1469083364">
    <w:abstractNumId w:val="42"/>
  </w:num>
  <w:num w:numId="11" w16cid:durableId="124590988">
    <w:abstractNumId w:val="33"/>
  </w:num>
  <w:num w:numId="12" w16cid:durableId="467016623">
    <w:abstractNumId w:val="35"/>
  </w:num>
  <w:num w:numId="13" w16cid:durableId="88817840">
    <w:abstractNumId w:val="25"/>
  </w:num>
  <w:num w:numId="14" w16cid:durableId="2018846000">
    <w:abstractNumId w:val="0"/>
  </w:num>
  <w:num w:numId="15" w16cid:durableId="2047100468">
    <w:abstractNumId w:val="4"/>
  </w:num>
  <w:num w:numId="16" w16cid:durableId="1130174150">
    <w:abstractNumId w:val="11"/>
  </w:num>
  <w:num w:numId="17" w16cid:durableId="819611165">
    <w:abstractNumId w:val="36"/>
  </w:num>
  <w:num w:numId="18" w16cid:durableId="846821891">
    <w:abstractNumId w:val="34"/>
  </w:num>
  <w:num w:numId="19" w16cid:durableId="898252843">
    <w:abstractNumId w:val="15"/>
  </w:num>
  <w:num w:numId="20" w16cid:durableId="284042655">
    <w:abstractNumId w:val="23"/>
  </w:num>
  <w:num w:numId="21" w16cid:durableId="690571848">
    <w:abstractNumId w:val="41"/>
  </w:num>
  <w:num w:numId="22" w16cid:durableId="13002560">
    <w:abstractNumId w:val="17"/>
  </w:num>
  <w:num w:numId="23" w16cid:durableId="699475112">
    <w:abstractNumId w:val="14"/>
  </w:num>
  <w:num w:numId="24" w16cid:durableId="1242063922">
    <w:abstractNumId w:val="16"/>
  </w:num>
  <w:num w:numId="25" w16cid:durableId="246231118">
    <w:abstractNumId w:val="40"/>
  </w:num>
  <w:num w:numId="26" w16cid:durableId="330715980">
    <w:abstractNumId w:val="28"/>
  </w:num>
  <w:num w:numId="27" w16cid:durableId="867521030">
    <w:abstractNumId w:val="39"/>
  </w:num>
  <w:num w:numId="28" w16cid:durableId="789251075">
    <w:abstractNumId w:val="6"/>
  </w:num>
  <w:num w:numId="29" w16cid:durableId="927737758">
    <w:abstractNumId w:val="1"/>
  </w:num>
  <w:num w:numId="30" w16cid:durableId="295330783">
    <w:abstractNumId w:val="12"/>
  </w:num>
  <w:num w:numId="31" w16cid:durableId="1071343300">
    <w:abstractNumId w:val="30"/>
  </w:num>
  <w:num w:numId="32" w16cid:durableId="1383792747">
    <w:abstractNumId w:val="19"/>
  </w:num>
  <w:num w:numId="33" w16cid:durableId="1136529675">
    <w:abstractNumId w:val="9"/>
  </w:num>
  <w:num w:numId="34" w16cid:durableId="200286935">
    <w:abstractNumId w:val="24"/>
  </w:num>
  <w:num w:numId="35" w16cid:durableId="579020249">
    <w:abstractNumId w:val="22"/>
  </w:num>
  <w:num w:numId="36" w16cid:durableId="1449617397">
    <w:abstractNumId w:val="43"/>
  </w:num>
  <w:num w:numId="37" w16cid:durableId="80372699">
    <w:abstractNumId w:val="5"/>
  </w:num>
  <w:num w:numId="38" w16cid:durableId="533079737">
    <w:abstractNumId w:val="29"/>
  </w:num>
  <w:num w:numId="39" w16cid:durableId="292910132">
    <w:abstractNumId w:val="20"/>
  </w:num>
  <w:num w:numId="40" w16cid:durableId="337392576">
    <w:abstractNumId w:val="18"/>
  </w:num>
  <w:num w:numId="41" w16cid:durableId="1174027603">
    <w:abstractNumId w:val="2"/>
  </w:num>
  <w:num w:numId="42" w16cid:durableId="2023973693">
    <w:abstractNumId w:val="26"/>
  </w:num>
  <w:num w:numId="43" w16cid:durableId="1055278838">
    <w:abstractNumId w:val="3"/>
  </w:num>
  <w:num w:numId="44" w16cid:durableId="391806459">
    <w:abstractNumId w:val="31"/>
  </w:num>
  <w:num w:numId="45" w16cid:durableId="813713856">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4"/>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9E"/>
    <w:rsid w:val="00000EB0"/>
    <w:rsid w:val="00001728"/>
    <w:rsid w:val="00001BE0"/>
    <w:rsid w:val="00002111"/>
    <w:rsid w:val="000022EE"/>
    <w:rsid w:val="00002503"/>
    <w:rsid w:val="0000624E"/>
    <w:rsid w:val="0000630F"/>
    <w:rsid w:val="0000639A"/>
    <w:rsid w:val="00006C6F"/>
    <w:rsid w:val="000078EC"/>
    <w:rsid w:val="000122D2"/>
    <w:rsid w:val="000122D5"/>
    <w:rsid w:val="000130BD"/>
    <w:rsid w:val="000131BC"/>
    <w:rsid w:val="00014918"/>
    <w:rsid w:val="00014972"/>
    <w:rsid w:val="0001661D"/>
    <w:rsid w:val="0001685B"/>
    <w:rsid w:val="00016DD3"/>
    <w:rsid w:val="000208D2"/>
    <w:rsid w:val="00021D95"/>
    <w:rsid w:val="000223A5"/>
    <w:rsid w:val="00024290"/>
    <w:rsid w:val="00024586"/>
    <w:rsid w:val="000247DB"/>
    <w:rsid w:val="0002617A"/>
    <w:rsid w:val="00026819"/>
    <w:rsid w:val="00026E12"/>
    <w:rsid w:val="000271CF"/>
    <w:rsid w:val="00031F59"/>
    <w:rsid w:val="00032088"/>
    <w:rsid w:val="000335BF"/>
    <w:rsid w:val="00034E9D"/>
    <w:rsid w:val="00034F8B"/>
    <w:rsid w:val="00035984"/>
    <w:rsid w:val="0003651A"/>
    <w:rsid w:val="00036F09"/>
    <w:rsid w:val="000405A5"/>
    <w:rsid w:val="00041279"/>
    <w:rsid w:val="00041862"/>
    <w:rsid w:val="000418DF"/>
    <w:rsid w:val="00041999"/>
    <w:rsid w:val="000434CE"/>
    <w:rsid w:val="00043693"/>
    <w:rsid w:val="00044368"/>
    <w:rsid w:val="00044B35"/>
    <w:rsid w:val="00046C1D"/>
    <w:rsid w:val="00046C6A"/>
    <w:rsid w:val="0005031C"/>
    <w:rsid w:val="00051786"/>
    <w:rsid w:val="00052731"/>
    <w:rsid w:val="000545E8"/>
    <w:rsid w:val="00054776"/>
    <w:rsid w:val="0005482E"/>
    <w:rsid w:val="00055C0F"/>
    <w:rsid w:val="00055DF0"/>
    <w:rsid w:val="00057C6D"/>
    <w:rsid w:val="000600DE"/>
    <w:rsid w:val="0006032D"/>
    <w:rsid w:val="000603D6"/>
    <w:rsid w:val="000607E5"/>
    <w:rsid w:val="000610F5"/>
    <w:rsid w:val="000626B4"/>
    <w:rsid w:val="0006302C"/>
    <w:rsid w:val="00064E49"/>
    <w:rsid w:val="000705BC"/>
    <w:rsid w:val="00070619"/>
    <w:rsid w:val="00070756"/>
    <w:rsid w:val="0007216B"/>
    <w:rsid w:val="0007250A"/>
    <w:rsid w:val="00072B5F"/>
    <w:rsid w:val="00073459"/>
    <w:rsid w:val="000735FA"/>
    <w:rsid w:val="00074447"/>
    <w:rsid w:val="00076269"/>
    <w:rsid w:val="000763AD"/>
    <w:rsid w:val="0007647C"/>
    <w:rsid w:val="000767FA"/>
    <w:rsid w:val="00077A7C"/>
    <w:rsid w:val="0008249E"/>
    <w:rsid w:val="00082DE3"/>
    <w:rsid w:val="000841CA"/>
    <w:rsid w:val="000873AB"/>
    <w:rsid w:val="0008767F"/>
    <w:rsid w:val="0009037B"/>
    <w:rsid w:val="00091821"/>
    <w:rsid w:val="00091C2D"/>
    <w:rsid w:val="000924D2"/>
    <w:rsid w:val="000926DA"/>
    <w:rsid w:val="00092DE2"/>
    <w:rsid w:val="00093914"/>
    <w:rsid w:val="00093E4D"/>
    <w:rsid w:val="00096FF2"/>
    <w:rsid w:val="000972DC"/>
    <w:rsid w:val="000A19E2"/>
    <w:rsid w:val="000A202B"/>
    <w:rsid w:val="000A53FA"/>
    <w:rsid w:val="000A5C22"/>
    <w:rsid w:val="000A67CF"/>
    <w:rsid w:val="000A6B60"/>
    <w:rsid w:val="000A6C87"/>
    <w:rsid w:val="000A75A1"/>
    <w:rsid w:val="000B0CFB"/>
    <w:rsid w:val="000B2370"/>
    <w:rsid w:val="000B35BE"/>
    <w:rsid w:val="000B4C9D"/>
    <w:rsid w:val="000B50B3"/>
    <w:rsid w:val="000B6680"/>
    <w:rsid w:val="000B66A3"/>
    <w:rsid w:val="000B6785"/>
    <w:rsid w:val="000B711B"/>
    <w:rsid w:val="000B741B"/>
    <w:rsid w:val="000B7957"/>
    <w:rsid w:val="000C11AF"/>
    <w:rsid w:val="000C2D30"/>
    <w:rsid w:val="000C3058"/>
    <w:rsid w:val="000C4577"/>
    <w:rsid w:val="000C4580"/>
    <w:rsid w:val="000C53A1"/>
    <w:rsid w:val="000C6019"/>
    <w:rsid w:val="000C6C16"/>
    <w:rsid w:val="000C6D6B"/>
    <w:rsid w:val="000C7301"/>
    <w:rsid w:val="000C765E"/>
    <w:rsid w:val="000D0945"/>
    <w:rsid w:val="000D0CDD"/>
    <w:rsid w:val="000D169A"/>
    <w:rsid w:val="000D22C9"/>
    <w:rsid w:val="000D26A4"/>
    <w:rsid w:val="000D2EA5"/>
    <w:rsid w:val="000D3AE1"/>
    <w:rsid w:val="000D5C26"/>
    <w:rsid w:val="000D65D1"/>
    <w:rsid w:val="000D6AC9"/>
    <w:rsid w:val="000D6B7E"/>
    <w:rsid w:val="000D6C5A"/>
    <w:rsid w:val="000D6F6B"/>
    <w:rsid w:val="000D70DA"/>
    <w:rsid w:val="000E0699"/>
    <w:rsid w:val="000E0965"/>
    <w:rsid w:val="000E1C52"/>
    <w:rsid w:val="000E230D"/>
    <w:rsid w:val="000E35EA"/>
    <w:rsid w:val="000E3EA2"/>
    <w:rsid w:val="000E4033"/>
    <w:rsid w:val="000E448F"/>
    <w:rsid w:val="000E5E47"/>
    <w:rsid w:val="000E6C64"/>
    <w:rsid w:val="000E6CE6"/>
    <w:rsid w:val="000E7439"/>
    <w:rsid w:val="000E7586"/>
    <w:rsid w:val="000E79D3"/>
    <w:rsid w:val="000F0443"/>
    <w:rsid w:val="000F05E9"/>
    <w:rsid w:val="000F1B6C"/>
    <w:rsid w:val="000F24ED"/>
    <w:rsid w:val="000F26F5"/>
    <w:rsid w:val="000F375D"/>
    <w:rsid w:val="000F3A4D"/>
    <w:rsid w:val="000F4FE7"/>
    <w:rsid w:val="000F55FB"/>
    <w:rsid w:val="000F5A1A"/>
    <w:rsid w:val="000F687F"/>
    <w:rsid w:val="000F6EA9"/>
    <w:rsid w:val="000F74A3"/>
    <w:rsid w:val="000F7DB9"/>
    <w:rsid w:val="00100405"/>
    <w:rsid w:val="00100434"/>
    <w:rsid w:val="001015EB"/>
    <w:rsid w:val="00102109"/>
    <w:rsid w:val="00102910"/>
    <w:rsid w:val="00102975"/>
    <w:rsid w:val="001056B1"/>
    <w:rsid w:val="00105CC1"/>
    <w:rsid w:val="00106900"/>
    <w:rsid w:val="00107928"/>
    <w:rsid w:val="0010797B"/>
    <w:rsid w:val="00107FD9"/>
    <w:rsid w:val="0011080A"/>
    <w:rsid w:val="00111088"/>
    <w:rsid w:val="00112184"/>
    <w:rsid w:val="0011221E"/>
    <w:rsid w:val="00112EC1"/>
    <w:rsid w:val="001150D4"/>
    <w:rsid w:val="00115F4A"/>
    <w:rsid w:val="00116A27"/>
    <w:rsid w:val="00120E45"/>
    <w:rsid w:val="0012103E"/>
    <w:rsid w:val="00121849"/>
    <w:rsid w:val="001228A6"/>
    <w:rsid w:val="00122AE7"/>
    <w:rsid w:val="001243AF"/>
    <w:rsid w:val="001278C7"/>
    <w:rsid w:val="00130734"/>
    <w:rsid w:val="00130925"/>
    <w:rsid w:val="00132410"/>
    <w:rsid w:val="0013529F"/>
    <w:rsid w:val="00135E2A"/>
    <w:rsid w:val="0013602A"/>
    <w:rsid w:val="00136092"/>
    <w:rsid w:val="00137C59"/>
    <w:rsid w:val="00140EE8"/>
    <w:rsid w:val="00141E62"/>
    <w:rsid w:val="0014202D"/>
    <w:rsid w:val="001434C8"/>
    <w:rsid w:val="00145980"/>
    <w:rsid w:val="00145A0D"/>
    <w:rsid w:val="00145FE7"/>
    <w:rsid w:val="001466E4"/>
    <w:rsid w:val="00147940"/>
    <w:rsid w:val="00150521"/>
    <w:rsid w:val="00150D8F"/>
    <w:rsid w:val="0015153E"/>
    <w:rsid w:val="001533D4"/>
    <w:rsid w:val="00153946"/>
    <w:rsid w:val="00154752"/>
    <w:rsid w:val="00156BFE"/>
    <w:rsid w:val="00156F51"/>
    <w:rsid w:val="0016002B"/>
    <w:rsid w:val="001600BC"/>
    <w:rsid w:val="001607E0"/>
    <w:rsid w:val="001609BE"/>
    <w:rsid w:val="001623D9"/>
    <w:rsid w:val="00163D84"/>
    <w:rsid w:val="001643C7"/>
    <w:rsid w:val="00164FA8"/>
    <w:rsid w:val="00165692"/>
    <w:rsid w:val="001659B3"/>
    <w:rsid w:val="00165A14"/>
    <w:rsid w:val="00165DED"/>
    <w:rsid w:val="00172B9A"/>
    <w:rsid w:val="001731C5"/>
    <w:rsid w:val="0017335F"/>
    <w:rsid w:val="001743A3"/>
    <w:rsid w:val="00174B8A"/>
    <w:rsid w:val="0017517F"/>
    <w:rsid w:val="001752F2"/>
    <w:rsid w:val="00175551"/>
    <w:rsid w:val="00175575"/>
    <w:rsid w:val="00175FD2"/>
    <w:rsid w:val="00176D61"/>
    <w:rsid w:val="001770D5"/>
    <w:rsid w:val="001772A9"/>
    <w:rsid w:val="00181813"/>
    <w:rsid w:val="00182E9E"/>
    <w:rsid w:val="0018374C"/>
    <w:rsid w:val="0018694D"/>
    <w:rsid w:val="001874D6"/>
    <w:rsid w:val="00187835"/>
    <w:rsid w:val="00190848"/>
    <w:rsid w:val="0019123B"/>
    <w:rsid w:val="001933FA"/>
    <w:rsid w:val="0019431D"/>
    <w:rsid w:val="001945CE"/>
    <w:rsid w:val="001950C2"/>
    <w:rsid w:val="00195A30"/>
    <w:rsid w:val="00196C33"/>
    <w:rsid w:val="00197609"/>
    <w:rsid w:val="001A1103"/>
    <w:rsid w:val="001A2F36"/>
    <w:rsid w:val="001A563E"/>
    <w:rsid w:val="001A6F76"/>
    <w:rsid w:val="001A746A"/>
    <w:rsid w:val="001A7E8A"/>
    <w:rsid w:val="001B0461"/>
    <w:rsid w:val="001B0B9A"/>
    <w:rsid w:val="001B0C2A"/>
    <w:rsid w:val="001B2068"/>
    <w:rsid w:val="001B2114"/>
    <w:rsid w:val="001B283C"/>
    <w:rsid w:val="001B319E"/>
    <w:rsid w:val="001B411B"/>
    <w:rsid w:val="001B45B2"/>
    <w:rsid w:val="001B64F6"/>
    <w:rsid w:val="001B650C"/>
    <w:rsid w:val="001C04BF"/>
    <w:rsid w:val="001C09DC"/>
    <w:rsid w:val="001C13A1"/>
    <w:rsid w:val="001C1B95"/>
    <w:rsid w:val="001C1FB5"/>
    <w:rsid w:val="001C272A"/>
    <w:rsid w:val="001C291C"/>
    <w:rsid w:val="001C2A70"/>
    <w:rsid w:val="001C6725"/>
    <w:rsid w:val="001C7809"/>
    <w:rsid w:val="001C78D9"/>
    <w:rsid w:val="001C7DCC"/>
    <w:rsid w:val="001D1A75"/>
    <w:rsid w:val="001D1D01"/>
    <w:rsid w:val="001D2974"/>
    <w:rsid w:val="001D3535"/>
    <w:rsid w:val="001D3EF6"/>
    <w:rsid w:val="001D4A86"/>
    <w:rsid w:val="001D5D47"/>
    <w:rsid w:val="001D6A43"/>
    <w:rsid w:val="001D6C1C"/>
    <w:rsid w:val="001D7920"/>
    <w:rsid w:val="001E0C44"/>
    <w:rsid w:val="001E0CEF"/>
    <w:rsid w:val="001E14C1"/>
    <w:rsid w:val="001E1899"/>
    <w:rsid w:val="001E3F40"/>
    <w:rsid w:val="001E48CE"/>
    <w:rsid w:val="001E6BC9"/>
    <w:rsid w:val="001E74AD"/>
    <w:rsid w:val="001E77E8"/>
    <w:rsid w:val="001F0687"/>
    <w:rsid w:val="001F0C3D"/>
    <w:rsid w:val="001F1979"/>
    <w:rsid w:val="001F2D4B"/>
    <w:rsid w:val="001F36F2"/>
    <w:rsid w:val="001F4EAE"/>
    <w:rsid w:val="001F54D3"/>
    <w:rsid w:val="001F6894"/>
    <w:rsid w:val="001F7282"/>
    <w:rsid w:val="00200210"/>
    <w:rsid w:val="0020229F"/>
    <w:rsid w:val="00202315"/>
    <w:rsid w:val="00202329"/>
    <w:rsid w:val="00202380"/>
    <w:rsid w:val="00202778"/>
    <w:rsid w:val="00202840"/>
    <w:rsid w:val="00204ACF"/>
    <w:rsid w:val="0020665E"/>
    <w:rsid w:val="002066E8"/>
    <w:rsid w:val="002066F0"/>
    <w:rsid w:val="002075AC"/>
    <w:rsid w:val="0020778F"/>
    <w:rsid w:val="00207D60"/>
    <w:rsid w:val="002108B5"/>
    <w:rsid w:val="00210A51"/>
    <w:rsid w:val="00210AAC"/>
    <w:rsid w:val="00210D5C"/>
    <w:rsid w:val="00212FF8"/>
    <w:rsid w:val="00213D51"/>
    <w:rsid w:val="00214AA7"/>
    <w:rsid w:val="00215998"/>
    <w:rsid w:val="00221853"/>
    <w:rsid w:val="00222464"/>
    <w:rsid w:val="0022523E"/>
    <w:rsid w:val="00226542"/>
    <w:rsid w:val="00227006"/>
    <w:rsid w:val="002279A7"/>
    <w:rsid w:val="00227A3D"/>
    <w:rsid w:val="002313BA"/>
    <w:rsid w:val="002344D6"/>
    <w:rsid w:val="002357CD"/>
    <w:rsid w:val="0023608F"/>
    <w:rsid w:val="00237E33"/>
    <w:rsid w:val="00237ED7"/>
    <w:rsid w:val="00237F56"/>
    <w:rsid w:val="00240046"/>
    <w:rsid w:val="00242306"/>
    <w:rsid w:val="0024408F"/>
    <w:rsid w:val="00244AB4"/>
    <w:rsid w:val="00244BD9"/>
    <w:rsid w:val="0024507B"/>
    <w:rsid w:val="0024641C"/>
    <w:rsid w:val="00246E2C"/>
    <w:rsid w:val="002528F5"/>
    <w:rsid w:val="00256816"/>
    <w:rsid w:val="00256F76"/>
    <w:rsid w:val="00257844"/>
    <w:rsid w:val="00257C72"/>
    <w:rsid w:val="00262FC7"/>
    <w:rsid w:val="00263FB9"/>
    <w:rsid w:val="002642D9"/>
    <w:rsid w:val="00264732"/>
    <w:rsid w:val="002652AA"/>
    <w:rsid w:val="00267A48"/>
    <w:rsid w:val="002703D4"/>
    <w:rsid w:val="00270EEB"/>
    <w:rsid w:val="0027112F"/>
    <w:rsid w:val="002712F2"/>
    <w:rsid w:val="00271D28"/>
    <w:rsid w:val="0027212A"/>
    <w:rsid w:val="002723C5"/>
    <w:rsid w:val="00273CD7"/>
    <w:rsid w:val="002741E5"/>
    <w:rsid w:val="00274AF3"/>
    <w:rsid w:val="00274BD2"/>
    <w:rsid w:val="00274CDB"/>
    <w:rsid w:val="00274DBB"/>
    <w:rsid w:val="00277C68"/>
    <w:rsid w:val="00280123"/>
    <w:rsid w:val="00281AA1"/>
    <w:rsid w:val="0028493E"/>
    <w:rsid w:val="00285585"/>
    <w:rsid w:val="00286C5B"/>
    <w:rsid w:val="00286E7D"/>
    <w:rsid w:val="00287126"/>
    <w:rsid w:val="0028740B"/>
    <w:rsid w:val="0028781B"/>
    <w:rsid w:val="0029056F"/>
    <w:rsid w:val="002910B6"/>
    <w:rsid w:val="00291205"/>
    <w:rsid w:val="002917F9"/>
    <w:rsid w:val="00291B24"/>
    <w:rsid w:val="00292215"/>
    <w:rsid w:val="00292233"/>
    <w:rsid w:val="00296065"/>
    <w:rsid w:val="00296580"/>
    <w:rsid w:val="00296CC6"/>
    <w:rsid w:val="0029794C"/>
    <w:rsid w:val="00297DC6"/>
    <w:rsid w:val="002A1B75"/>
    <w:rsid w:val="002A4450"/>
    <w:rsid w:val="002A471A"/>
    <w:rsid w:val="002A61D0"/>
    <w:rsid w:val="002B074C"/>
    <w:rsid w:val="002B1FF9"/>
    <w:rsid w:val="002B23F1"/>
    <w:rsid w:val="002B245E"/>
    <w:rsid w:val="002B2788"/>
    <w:rsid w:val="002B2F12"/>
    <w:rsid w:val="002B3184"/>
    <w:rsid w:val="002B35C2"/>
    <w:rsid w:val="002B3B57"/>
    <w:rsid w:val="002B3FCA"/>
    <w:rsid w:val="002B4BEA"/>
    <w:rsid w:val="002B612F"/>
    <w:rsid w:val="002B698C"/>
    <w:rsid w:val="002C0A92"/>
    <w:rsid w:val="002C1241"/>
    <w:rsid w:val="002C1644"/>
    <w:rsid w:val="002C1E24"/>
    <w:rsid w:val="002C23B7"/>
    <w:rsid w:val="002C2A40"/>
    <w:rsid w:val="002C3A95"/>
    <w:rsid w:val="002C42F1"/>
    <w:rsid w:val="002C564C"/>
    <w:rsid w:val="002C6B00"/>
    <w:rsid w:val="002C72BD"/>
    <w:rsid w:val="002C7887"/>
    <w:rsid w:val="002D084A"/>
    <w:rsid w:val="002D271D"/>
    <w:rsid w:val="002D2BDC"/>
    <w:rsid w:val="002D35D3"/>
    <w:rsid w:val="002D3BF1"/>
    <w:rsid w:val="002D4A2D"/>
    <w:rsid w:val="002D61F7"/>
    <w:rsid w:val="002D6A16"/>
    <w:rsid w:val="002D6F2F"/>
    <w:rsid w:val="002D7305"/>
    <w:rsid w:val="002D74DB"/>
    <w:rsid w:val="002E056F"/>
    <w:rsid w:val="002E0CD8"/>
    <w:rsid w:val="002E12D0"/>
    <w:rsid w:val="002E1456"/>
    <w:rsid w:val="002E151F"/>
    <w:rsid w:val="002E1EC8"/>
    <w:rsid w:val="002E2329"/>
    <w:rsid w:val="002E3739"/>
    <w:rsid w:val="002E3B56"/>
    <w:rsid w:val="002F1678"/>
    <w:rsid w:val="002F31F8"/>
    <w:rsid w:val="002F3697"/>
    <w:rsid w:val="002F44BC"/>
    <w:rsid w:val="002F473C"/>
    <w:rsid w:val="002F4CCF"/>
    <w:rsid w:val="002F6340"/>
    <w:rsid w:val="002F7AA1"/>
    <w:rsid w:val="002F7DB3"/>
    <w:rsid w:val="002F7DDC"/>
    <w:rsid w:val="00301B61"/>
    <w:rsid w:val="003021CD"/>
    <w:rsid w:val="00302512"/>
    <w:rsid w:val="0030280E"/>
    <w:rsid w:val="00302D77"/>
    <w:rsid w:val="00303B45"/>
    <w:rsid w:val="00304197"/>
    <w:rsid w:val="003043A3"/>
    <w:rsid w:val="00304B55"/>
    <w:rsid w:val="0030531C"/>
    <w:rsid w:val="00305338"/>
    <w:rsid w:val="0030629E"/>
    <w:rsid w:val="003064A9"/>
    <w:rsid w:val="0030692C"/>
    <w:rsid w:val="00307422"/>
    <w:rsid w:val="00310A4A"/>
    <w:rsid w:val="003119DD"/>
    <w:rsid w:val="003123C3"/>
    <w:rsid w:val="003125DD"/>
    <w:rsid w:val="00312D37"/>
    <w:rsid w:val="00313299"/>
    <w:rsid w:val="003150E4"/>
    <w:rsid w:val="00315B4F"/>
    <w:rsid w:val="00315BFE"/>
    <w:rsid w:val="00315FE0"/>
    <w:rsid w:val="00315FE2"/>
    <w:rsid w:val="00316369"/>
    <w:rsid w:val="00316373"/>
    <w:rsid w:val="003167CD"/>
    <w:rsid w:val="00316CBF"/>
    <w:rsid w:val="0031708F"/>
    <w:rsid w:val="00317693"/>
    <w:rsid w:val="003177A3"/>
    <w:rsid w:val="003200A5"/>
    <w:rsid w:val="0032034F"/>
    <w:rsid w:val="00321AF7"/>
    <w:rsid w:val="00321BDC"/>
    <w:rsid w:val="00324996"/>
    <w:rsid w:val="00324C83"/>
    <w:rsid w:val="00324FBF"/>
    <w:rsid w:val="0032642D"/>
    <w:rsid w:val="00326C92"/>
    <w:rsid w:val="00326FC9"/>
    <w:rsid w:val="003278A4"/>
    <w:rsid w:val="00327A08"/>
    <w:rsid w:val="0033077F"/>
    <w:rsid w:val="00331576"/>
    <w:rsid w:val="0033219C"/>
    <w:rsid w:val="00334638"/>
    <w:rsid w:val="00335CCB"/>
    <w:rsid w:val="00335EBE"/>
    <w:rsid w:val="0033683D"/>
    <w:rsid w:val="00336A0B"/>
    <w:rsid w:val="00340BEF"/>
    <w:rsid w:val="0034163F"/>
    <w:rsid w:val="00341AC7"/>
    <w:rsid w:val="00342522"/>
    <w:rsid w:val="003428E5"/>
    <w:rsid w:val="00342BEE"/>
    <w:rsid w:val="003435A9"/>
    <w:rsid w:val="00344301"/>
    <w:rsid w:val="0034493A"/>
    <w:rsid w:val="00344FF6"/>
    <w:rsid w:val="00345C7B"/>
    <w:rsid w:val="0034613B"/>
    <w:rsid w:val="0034621C"/>
    <w:rsid w:val="00347F3A"/>
    <w:rsid w:val="00353494"/>
    <w:rsid w:val="00353BED"/>
    <w:rsid w:val="00353C16"/>
    <w:rsid w:val="00354B81"/>
    <w:rsid w:val="00355059"/>
    <w:rsid w:val="003554B1"/>
    <w:rsid w:val="00360879"/>
    <w:rsid w:val="00362286"/>
    <w:rsid w:val="00362984"/>
    <w:rsid w:val="0036421E"/>
    <w:rsid w:val="003643C7"/>
    <w:rsid w:val="0036492E"/>
    <w:rsid w:val="003652BB"/>
    <w:rsid w:val="0036555B"/>
    <w:rsid w:val="00366C9F"/>
    <w:rsid w:val="00372BA8"/>
    <w:rsid w:val="003730B8"/>
    <w:rsid w:val="00375395"/>
    <w:rsid w:val="003758CF"/>
    <w:rsid w:val="003771D9"/>
    <w:rsid w:val="0037760A"/>
    <w:rsid w:val="00380683"/>
    <w:rsid w:val="00381C82"/>
    <w:rsid w:val="003822A7"/>
    <w:rsid w:val="00382DB5"/>
    <w:rsid w:val="003848E0"/>
    <w:rsid w:val="00385541"/>
    <w:rsid w:val="00385EAA"/>
    <w:rsid w:val="00386C1F"/>
    <w:rsid w:val="00387867"/>
    <w:rsid w:val="00387FB9"/>
    <w:rsid w:val="00390212"/>
    <w:rsid w:val="00390B33"/>
    <w:rsid w:val="00391C97"/>
    <w:rsid w:val="003931C2"/>
    <w:rsid w:val="003935EC"/>
    <w:rsid w:val="0039431B"/>
    <w:rsid w:val="00394A87"/>
    <w:rsid w:val="00395A29"/>
    <w:rsid w:val="003A008C"/>
    <w:rsid w:val="003A013C"/>
    <w:rsid w:val="003A052A"/>
    <w:rsid w:val="003A2F32"/>
    <w:rsid w:val="003A4398"/>
    <w:rsid w:val="003A491F"/>
    <w:rsid w:val="003A4BCD"/>
    <w:rsid w:val="003A67FA"/>
    <w:rsid w:val="003A6CB6"/>
    <w:rsid w:val="003B0074"/>
    <w:rsid w:val="003B05C4"/>
    <w:rsid w:val="003B09E4"/>
    <w:rsid w:val="003B0A4E"/>
    <w:rsid w:val="003B1A7D"/>
    <w:rsid w:val="003B1D8F"/>
    <w:rsid w:val="003B4544"/>
    <w:rsid w:val="003B62C2"/>
    <w:rsid w:val="003C02C4"/>
    <w:rsid w:val="003C074D"/>
    <w:rsid w:val="003C0C08"/>
    <w:rsid w:val="003C23E7"/>
    <w:rsid w:val="003C3198"/>
    <w:rsid w:val="003C3821"/>
    <w:rsid w:val="003C5023"/>
    <w:rsid w:val="003C5087"/>
    <w:rsid w:val="003D04B6"/>
    <w:rsid w:val="003D1D67"/>
    <w:rsid w:val="003D29E3"/>
    <w:rsid w:val="003D2E9B"/>
    <w:rsid w:val="003D5174"/>
    <w:rsid w:val="003D5BEE"/>
    <w:rsid w:val="003D5F33"/>
    <w:rsid w:val="003D62E2"/>
    <w:rsid w:val="003D7CCD"/>
    <w:rsid w:val="003E03E3"/>
    <w:rsid w:val="003E1503"/>
    <w:rsid w:val="003E1716"/>
    <w:rsid w:val="003E1870"/>
    <w:rsid w:val="003E25D2"/>
    <w:rsid w:val="003E2682"/>
    <w:rsid w:val="003E27AE"/>
    <w:rsid w:val="003E2894"/>
    <w:rsid w:val="003E2B0F"/>
    <w:rsid w:val="003E346F"/>
    <w:rsid w:val="003E3E0E"/>
    <w:rsid w:val="003E3F26"/>
    <w:rsid w:val="003E4A15"/>
    <w:rsid w:val="003E5581"/>
    <w:rsid w:val="003E5A52"/>
    <w:rsid w:val="003E5B76"/>
    <w:rsid w:val="003E617D"/>
    <w:rsid w:val="003E6185"/>
    <w:rsid w:val="003E6521"/>
    <w:rsid w:val="003E6569"/>
    <w:rsid w:val="003E7055"/>
    <w:rsid w:val="003E779F"/>
    <w:rsid w:val="003E7B15"/>
    <w:rsid w:val="003F0204"/>
    <w:rsid w:val="003F0CF3"/>
    <w:rsid w:val="003F1423"/>
    <w:rsid w:val="003F22FF"/>
    <w:rsid w:val="003F2DB6"/>
    <w:rsid w:val="003F2F3B"/>
    <w:rsid w:val="003F2FF8"/>
    <w:rsid w:val="003F44B5"/>
    <w:rsid w:val="003F613A"/>
    <w:rsid w:val="003F6189"/>
    <w:rsid w:val="003F7F82"/>
    <w:rsid w:val="00401020"/>
    <w:rsid w:val="00401EF4"/>
    <w:rsid w:val="00401FD5"/>
    <w:rsid w:val="0040451C"/>
    <w:rsid w:val="00405583"/>
    <w:rsid w:val="00406831"/>
    <w:rsid w:val="004068D6"/>
    <w:rsid w:val="00407386"/>
    <w:rsid w:val="00407670"/>
    <w:rsid w:val="00410894"/>
    <w:rsid w:val="0041092F"/>
    <w:rsid w:val="00412700"/>
    <w:rsid w:val="0041315B"/>
    <w:rsid w:val="00415070"/>
    <w:rsid w:val="00415472"/>
    <w:rsid w:val="00415DBC"/>
    <w:rsid w:val="00420BAC"/>
    <w:rsid w:val="00421189"/>
    <w:rsid w:val="0042251A"/>
    <w:rsid w:val="00423B7B"/>
    <w:rsid w:val="00423F7D"/>
    <w:rsid w:val="00424030"/>
    <w:rsid w:val="004260DF"/>
    <w:rsid w:val="00430F7B"/>
    <w:rsid w:val="00431145"/>
    <w:rsid w:val="00431A90"/>
    <w:rsid w:val="004326DE"/>
    <w:rsid w:val="00433BDA"/>
    <w:rsid w:val="00434D67"/>
    <w:rsid w:val="00441D62"/>
    <w:rsid w:val="00443161"/>
    <w:rsid w:val="004437C7"/>
    <w:rsid w:val="0044422D"/>
    <w:rsid w:val="00444276"/>
    <w:rsid w:val="00444874"/>
    <w:rsid w:val="00446915"/>
    <w:rsid w:val="004470C6"/>
    <w:rsid w:val="004505E6"/>
    <w:rsid w:val="00450B78"/>
    <w:rsid w:val="0045283B"/>
    <w:rsid w:val="00452CF5"/>
    <w:rsid w:val="00452ED5"/>
    <w:rsid w:val="004540C1"/>
    <w:rsid w:val="004542C8"/>
    <w:rsid w:val="00454CCB"/>
    <w:rsid w:val="00454D36"/>
    <w:rsid w:val="0045541D"/>
    <w:rsid w:val="004555F2"/>
    <w:rsid w:val="00455FFF"/>
    <w:rsid w:val="00456278"/>
    <w:rsid w:val="00456A78"/>
    <w:rsid w:val="00457013"/>
    <w:rsid w:val="00460134"/>
    <w:rsid w:val="00462A20"/>
    <w:rsid w:val="00464B97"/>
    <w:rsid w:val="00465332"/>
    <w:rsid w:val="00466E60"/>
    <w:rsid w:val="00467D09"/>
    <w:rsid w:val="0047010D"/>
    <w:rsid w:val="00470EE6"/>
    <w:rsid w:val="00471152"/>
    <w:rsid w:val="0047332C"/>
    <w:rsid w:val="00473AD6"/>
    <w:rsid w:val="00473AF1"/>
    <w:rsid w:val="0047409A"/>
    <w:rsid w:val="00474A61"/>
    <w:rsid w:val="004754B1"/>
    <w:rsid w:val="004759E6"/>
    <w:rsid w:val="00475FAB"/>
    <w:rsid w:val="0047617D"/>
    <w:rsid w:val="00480764"/>
    <w:rsid w:val="00481018"/>
    <w:rsid w:val="0048226C"/>
    <w:rsid w:val="00484929"/>
    <w:rsid w:val="00484B89"/>
    <w:rsid w:val="004850DF"/>
    <w:rsid w:val="004861E3"/>
    <w:rsid w:val="00490577"/>
    <w:rsid w:val="00491158"/>
    <w:rsid w:val="00492A6F"/>
    <w:rsid w:val="00494755"/>
    <w:rsid w:val="00494C04"/>
    <w:rsid w:val="00496643"/>
    <w:rsid w:val="00497AD5"/>
    <w:rsid w:val="004A0054"/>
    <w:rsid w:val="004A0B9F"/>
    <w:rsid w:val="004A10A7"/>
    <w:rsid w:val="004A232D"/>
    <w:rsid w:val="004A525F"/>
    <w:rsid w:val="004A5AA8"/>
    <w:rsid w:val="004A60E9"/>
    <w:rsid w:val="004A70E0"/>
    <w:rsid w:val="004A751B"/>
    <w:rsid w:val="004A79E6"/>
    <w:rsid w:val="004B1C36"/>
    <w:rsid w:val="004B3329"/>
    <w:rsid w:val="004B5A0B"/>
    <w:rsid w:val="004B6383"/>
    <w:rsid w:val="004B7199"/>
    <w:rsid w:val="004B787B"/>
    <w:rsid w:val="004C0135"/>
    <w:rsid w:val="004C05C1"/>
    <w:rsid w:val="004C0D2E"/>
    <w:rsid w:val="004C1774"/>
    <w:rsid w:val="004C3245"/>
    <w:rsid w:val="004C3581"/>
    <w:rsid w:val="004C4900"/>
    <w:rsid w:val="004C6358"/>
    <w:rsid w:val="004C6822"/>
    <w:rsid w:val="004C71B4"/>
    <w:rsid w:val="004C72B1"/>
    <w:rsid w:val="004D004A"/>
    <w:rsid w:val="004D09FB"/>
    <w:rsid w:val="004D0AA6"/>
    <w:rsid w:val="004D0AC8"/>
    <w:rsid w:val="004D1529"/>
    <w:rsid w:val="004D1A6E"/>
    <w:rsid w:val="004D2344"/>
    <w:rsid w:val="004D273F"/>
    <w:rsid w:val="004D2767"/>
    <w:rsid w:val="004D27EE"/>
    <w:rsid w:val="004D2B90"/>
    <w:rsid w:val="004D31E6"/>
    <w:rsid w:val="004D3670"/>
    <w:rsid w:val="004D48CD"/>
    <w:rsid w:val="004D7CA6"/>
    <w:rsid w:val="004D7DA4"/>
    <w:rsid w:val="004E0B4F"/>
    <w:rsid w:val="004E1231"/>
    <w:rsid w:val="004E20FD"/>
    <w:rsid w:val="004E2F76"/>
    <w:rsid w:val="004E3145"/>
    <w:rsid w:val="004E321C"/>
    <w:rsid w:val="004E3B0A"/>
    <w:rsid w:val="004E4C87"/>
    <w:rsid w:val="004E5578"/>
    <w:rsid w:val="004E66DA"/>
    <w:rsid w:val="004E728F"/>
    <w:rsid w:val="004F03C4"/>
    <w:rsid w:val="004F04EC"/>
    <w:rsid w:val="004F0932"/>
    <w:rsid w:val="004F18C9"/>
    <w:rsid w:val="004F345E"/>
    <w:rsid w:val="004F40E2"/>
    <w:rsid w:val="004F476E"/>
    <w:rsid w:val="004F4F4F"/>
    <w:rsid w:val="004F576D"/>
    <w:rsid w:val="004F5AF1"/>
    <w:rsid w:val="004F5F01"/>
    <w:rsid w:val="004F6493"/>
    <w:rsid w:val="004F73EC"/>
    <w:rsid w:val="00501EB7"/>
    <w:rsid w:val="00503685"/>
    <w:rsid w:val="00503D2B"/>
    <w:rsid w:val="00503FF2"/>
    <w:rsid w:val="00504EAD"/>
    <w:rsid w:val="005078DC"/>
    <w:rsid w:val="00507D1A"/>
    <w:rsid w:val="00507DBF"/>
    <w:rsid w:val="00507E66"/>
    <w:rsid w:val="00510C9C"/>
    <w:rsid w:val="0051112D"/>
    <w:rsid w:val="005116B8"/>
    <w:rsid w:val="005119CC"/>
    <w:rsid w:val="00511CAC"/>
    <w:rsid w:val="005126B7"/>
    <w:rsid w:val="005128B2"/>
    <w:rsid w:val="00513369"/>
    <w:rsid w:val="005152EB"/>
    <w:rsid w:val="00517629"/>
    <w:rsid w:val="00520884"/>
    <w:rsid w:val="005211AA"/>
    <w:rsid w:val="00522B83"/>
    <w:rsid w:val="00523551"/>
    <w:rsid w:val="00523938"/>
    <w:rsid w:val="005263E1"/>
    <w:rsid w:val="005271B9"/>
    <w:rsid w:val="0052762A"/>
    <w:rsid w:val="005320BD"/>
    <w:rsid w:val="005324D4"/>
    <w:rsid w:val="00540144"/>
    <w:rsid w:val="00540C4D"/>
    <w:rsid w:val="005415CA"/>
    <w:rsid w:val="00541BB0"/>
    <w:rsid w:val="005424AF"/>
    <w:rsid w:val="00543014"/>
    <w:rsid w:val="00543511"/>
    <w:rsid w:val="00543E34"/>
    <w:rsid w:val="00544E19"/>
    <w:rsid w:val="00545C4C"/>
    <w:rsid w:val="00546DE0"/>
    <w:rsid w:val="005478CE"/>
    <w:rsid w:val="00547AE8"/>
    <w:rsid w:val="00550BE0"/>
    <w:rsid w:val="00550CA6"/>
    <w:rsid w:val="00551D07"/>
    <w:rsid w:val="00552407"/>
    <w:rsid w:val="005524BC"/>
    <w:rsid w:val="0055363F"/>
    <w:rsid w:val="005540B0"/>
    <w:rsid w:val="00554E26"/>
    <w:rsid w:val="00560592"/>
    <w:rsid w:val="00562554"/>
    <w:rsid w:val="00563670"/>
    <w:rsid w:val="00563C05"/>
    <w:rsid w:val="00564351"/>
    <w:rsid w:val="00564475"/>
    <w:rsid w:val="00565626"/>
    <w:rsid w:val="00566979"/>
    <w:rsid w:val="00567371"/>
    <w:rsid w:val="00570637"/>
    <w:rsid w:val="0057102A"/>
    <w:rsid w:val="0057298D"/>
    <w:rsid w:val="00574148"/>
    <w:rsid w:val="00575EDC"/>
    <w:rsid w:val="005764E5"/>
    <w:rsid w:val="005776B5"/>
    <w:rsid w:val="00580775"/>
    <w:rsid w:val="0058138D"/>
    <w:rsid w:val="00583B55"/>
    <w:rsid w:val="00583C9B"/>
    <w:rsid w:val="00583CD8"/>
    <w:rsid w:val="0058504D"/>
    <w:rsid w:val="00585ADC"/>
    <w:rsid w:val="0058642E"/>
    <w:rsid w:val="00587202"/>
    <w:rsid w:val="005874E1"/>
    <w:rsid w:val="00587579"/>
    <w:rsid w:val="005900D2"/>
    <w:rsid w:val="0059019B"/>
    <w:rsid w:val="005911C2"/>
    <w:rsid w:val="005927D6"/>
    <w:rsid w:val="00592DF9"/>
    <w:rsid w:val="00593267"/>
    <w:rsid w:val="00593817"/>
    <w:rsid w:val="00593F62"/>
    <w:rsid w:val="00594AC0"/>
    <w:rsid w:val="00595191"/>
    <w:rsid w:val="00595DC4"/>
    <w:rsid w:val="00596947"/>
    <w:rsid w:val="005971F2"/>
    <w:rsid w:val="005A02D5"/>
    <w:rsid w:val="005A047F"/>
    <w:rsid w:val="005A07D7"/>
    <w:rsid w:val="005A1482"/>
    <w:rsid w:val="005A175D"/>
    <w:rsid w:val="005A3431"/>
    <w:rsid w:val="005A3BE1"/>
    <w:rsid w:val="005A416A"/>
    <w:rsid w:val="005A4E03"/>
    <w:rsid w:val="005A722A"/>
    <w:rsid w:val="005B0B82"/>
    <w:rsid w:val="005B0FDB"/>
    <w:rsid w:val="005B367A"/>
    <w:rsid w:val="005B3727"/>
    <w:rsid w:val="005B3CB7"/>
    <w:rsid w:val="005B488F"/>
    <w:rsid w:val="005B6348"/>
    <w:rsid w:val="005B6E79"/>
    <w:rsid w:val="005B759C"/>
    <w:rsid w:val="005C193E"/>
    <w:rsid w:val="005C3431"/>
    <w:rsid w:val="005C353B"/>
    <w:rsid w:val="005C369E"/>
    <w:rsid w:val="005C4078"/>
    <w:rsid w:val="005C4B84"/>
    <w:rsid w:val="005C5B3D"/>
    <w:rsid w:val="005C6094"/>
    <w:rsid w:val="005C62FD"/>
    <w:rsid w:val="005C637A"/>
    <w:rsid w:val="005C6499"/>
    <w:rsid w:val="005C6E1C"/>
    <w:rsid w:val="005C778C"/>
    <w:rsid w:val="005D05B0"/>
    <w:rsid w:val="005D0DE3"/>
    <w:rsid w:val="005D59DB"/>
    <w:rsid w:val="005D61EE"/>
    <w:rsid w:val="005D6400"/>
    <w:rsid w:val="005D6ED4"/>
    <w:rsid w:val="005E0DD2"/>
    <w:rsid w:val="005E10E6"/>
    <w:rsid w:val="005E2E91"/>
    <w:rsid w:val="005E3AFF"/>
    <w:rsid w:val="005E5650"/>
    <w:rsid w:val="005E58A6"/>
    <w:rsid w:val="005E6425"/>
    <w:rsid w:val="005E64D3"/>
    <w:rsid w:val="005E6D37"/>
    <w:rsid w:val="005E71DC"/>
    <w:rsid w:val="005E7610"/>
    <w:rsid w:val="005F2516"/>
    <w:rsid w:val="005F6E44"/>
    <w:rsid w:val="0060008C"/>
    <w:rsid w:val="0060041C"/>
    <w:rsid w:val="00601108"/>
    <w:rsid w:val="00602FF5"/>
    <w:rsid w:val="006031EB"/>
    <w:rsid w:val="00603DEF"/>
    <w:rsid w:val="0060417F"/>
    <w:rsid w:val="00604A17"/>
    <w:rsid w:val="0060502C"/>
    <w:rsid w:val="0060523C"/>
    <w:rsid w:val="00607C91"/>
    <w:rsid w:val="0061078D"/>
    <w:rsid w:val="00610EAE"/>
    <w:rsid w:val="00611063"/>
    <w:rsid w:val="0061228C"/>
    <w:rsid w:val="006126CD"/>
    <w:rsid w:val="00612E71"/>
    <w:rsid w:val="00613C11"/>
    <w:rsid w:val="00614981"/>
    <w:rsid w:val="006151C8"/>
    <w:rsid w:val="006226BC"/>
    <w:rsid w:val="00622EAF"/>
    <w:rsid w:val="00623B15"/>
    <w:rsid w:val="0062403E"/>
    <w:rsid w:val="0062599C"/>
    <w:rsid w:val="00631428"/>
    <w:rsid w:val="00631AC6"/>
    <w:rsid w:val="006365D6"/>
    <w:rsid w:val="006365FD"/>
    <w:rsid w:val="00637383"/>
    <w:rsid w:val="006406C5"/>
    <w:rsid w:val="00640986"/>
    <w:rsid w:val="006414D5"/>
    <w:rsid w:val="00641CB1"/>
    <w:rsid w:val="006445A5"/>
    <w:rsid w:val="006447F5"/>
    <w:rsid w:val="00645157"/>
    <w:rsid w:val="00645B70"/>
    <w:rsid w:val="00646F63"/>
    <w:rsid w:val="006470FF"/>
    <w:rsid w:val="00647943"/>
    <w:rsid w:val="00650C0C"/>
    <w:rsid w:val="00652738"/>
    <w:rsid w:val="006547F8"/>
    <w:rsid w:val="006554C0"/>
    <w:rsid w:val="006555AF"/>
    <w:rsid w:val="00655B71"/>
    <w:rsid w:val="0065616B"/>
    <w:rsid w:val="00656806"/>
    <w:rsid w:val="00656FF0"/>
    <w:rsid w:val="0066046C"/>
    <w:rsid w:val="00661EB9"/>
    <w:rsid w:val="006633E6"/>
    <w:rsid w:val="00663456"/>
    <w:rsid w:val="00663F99"/>
    <w:rsid w:val="006642CB"/>
    <w:rsid w:val="00664465"/>
    <w:rsid w:val="006656F1"/>
    <w:rsid w:val="00665D7F"/>
    <w:rsid w:val="0066603B"/>
    <w:rsid w:val="00670748"/>
    <w:rsid w:val="006709F0"/>
    <w:rsid w:val="00671998"/>
    <w:rsid w:val="00673688"/>
    <w:rsid w:val="00673E42"/>
    <w:rsid w:val="006769BC"/>
    <w:rsid w:val="00677C01"/>
    <w:rsid w:val="00681669"/>
    <w:rsid w:val="00682433"/>
    <w:rsid w:val="006825F8"/>
    <w:rsid w:val="00683312"/>
    <w:rsid w:val="0068466D"/>
    <w:rsid w:val="006862CB"/>
    <w:rsid w:val="00686519"/>
    <w:rsid w:val="00692468"/>
    <w:rsid w:val="0069376F"/>
    <w:rsid w:val="0069409C"/>
    <w:rsid w:val="006952B6"/>
    <w:rsid w:val="00695B1C"/>
    <w:rsid w:val="00696937"/>
    <w:rsid w:val="00696D09"/>
    <w:rsid w:val="00697E22"/>
    <w:rsid w:val="006A0351"/>
    <w:rsid w:val="006A17D6"/>
    <w:rsid w:val="006A4BDA"/>
    <w:rsid w:val="006A540F"/>
    <w:rsid w:val="006A71FC"/>
    <w:rsid w:val="006B1388"/>
    <w:rsid w:val="006B1796"/>
    <w:rsid w:val="006B1F52"/>
    <w:rsid w:val="006B20FC"/>
    <w:rsid w:val="006B2769"/>
    <w:rsid w:val="006B2A3F"/>
    <w:rsid w:val="006B3161"/>
    <w:rsid w:val="006B3D69"/>
    <w:rsid w:val="006B539A"/>
    <w:rsid w:val="006B5407"/>
    <w:rsid w:val="006B5E4E"/>
    <w:rsid w:val="006B669A"/>
    <w:rsid w:val="006C1BB0"/>
    <w:rsid w:val="006C4094"/>
    <w:rsid w:val="006C42A1"/>
    <w:rsid w:val="006C4EA7"/>
    <w:rsid w:val="006C68AA"/>
    <w:rsid w:val="006C76A7"/>
    <w:rsid w:val="006D1C2C"/>
    <w:rsid w:val="006D4C1C"/>
    <w:rsid w:val="006D62D6"/>
    <w:rsid w:val="006E0F6A"/>
    <w:rsid w:val="006E3019"/>
    <w:rsid w:val="006E31AD"/>
    <w:rsid w:val="006E32B2"/>
    <w:rsid w:val="006E35AE"/>
    <w:rsid w:val="006E5647"/>
    <w:rsid w:val="006E6C0A"/>
    <w:rsid w:val="006E74B8"/>
    <w:rsid w:val="006E75AD"/>
    <w:rsid w:val="006E770E"/>
    <w:rsid w:val="006E7E7D"/>
    <w:rsid w:val="006F2117"/>
    <w:rsid w:val="006F4AB4"/>
    <w:rsid w:val="006F50B9"/>
    <w:rsid w:val="006F526E"/>
    <w:rsid w:val="006F53D3"/>
    <w:rsid w:val="006F7795"/>
    <w:rsid w:val="00700BD6"/>
    <w:rsid w:val="007010DD"/>
    <w:rsid w:val="007029DF"/>
    <w:rsid w:val="00704FA6"/>
    <w:rsid w:val="00706F2C"/>
    <w:rsid w:val="00707028"/>
    <w:rsid w:val="00707B65"/>
    <w:rsid w:val="0071076C"/>
    <w:rsid w:val="0071094F"/>
    <w:rsid w:val="00711A1A"/>
    <w:rsid w:val="00711AB5"/>
    <w:rsid w:val="00715C7C"/>
    <w:rsid w:val="00716D6E"/>
    <w:rsid w:val="00721E0F"/>
    <w:rsid w:val="00722627"/>
    <w:rsid w:val="0072292F"/>
    <w:rsid w:val="00723573"/>
    <w:rsid w:val="0072368B"/>
    <w:rsid w:val="00723CB1"/>
    <w:rsid w:val="007256CF"/>
    <w:rsid w:val="00725C0A"/>
    <w:rsid w:val="007260EB"/>
    <w:rsid w:val="00726413"/>
    <w:rsid w:val="00726731"/>
    <w:rsid w:val="00726C19"/>
    <w:rsid w:val="00726F37"/>
    <w:rsid w:val="00731116"/>
    <w:rsid w:val="00731209"/>
    <w:rsid w:val="007315BB"/>
    <w:rsid w:val="00731F39"/>
    <w:rsid w:val="007329D4"/>
    <w:rsid w:val="00733FA1"/>
    <w:rsid w:val="00735362"/>
    <w:rsid w:val="00735530"/>
    <w:rsid w:val="00735A49"/>
    <w:rsid w:val="00735EE4"/>
    <w:rsid w:val="00736F3A"/>
    <w:rsid w:val="007377C2"/>
    <w:rsid w:val="007378D2"/>
    <w:rsid w:val="0074056D"/>
    <w:rsid w:val="00740C10"/>
    <w:rsid w:val="00743193"/>
    <w:rsid w:val="00744518"/>
    <w:rsid w:val="0074464C"/>
    <w:rsid w:val="007466C5"/>
    <w:rsid w:val="007469D4"/>
    <w:rsid w:val="00750013"/>
    <w:rsid w:val="0075196B"/>
    <w:rsid w:val="00751B06"/>
    <w:rsid w:val="00751D2C"/>
    <w:rsid w:val="00752694"/>
    <w:rsid w:val="007549D7"/>
    <w:rsid w:val="00754B5B"/>
    <w:rsid w:val="007558F1"/>
    <w:rsid w:val="007559A5"/>
    <w:rsid w:val="0075628E"/>
    <w:rsid w:val="00756DE9"/>
    <w:rsid w:val="00757510"/>
    <w:rsid w:val="00761CA7"/>
    <w:rsid w:val="00763762"/>
    <w:rsid w:val="007653B3"/>
    <w:rsid w:val="00765C5E"/>
    <w:rsid w:val="00767ABC"/>
    <w:rsid w:val="007716F0"/>
    <w:rsid w:val="00771A69"/>
    <w:rsid w:val="00771D94"/>
    <w:rsid w:val="00772724"/>
    <w:rsid w:val="00773E03"/>
    <w:rsid w:val="007754D1"/>
    <w:rsid w:val="00775A36"/>
    <w:rsid w:val="00776F95"/>
    <w:rsid w:val="007811AE"/>
    <w:rsid w:val="007818C3"/>
    <w:rsid w:val="00781CE8"/>
    <w:rsid w:val="0078351C"/>
    <w:rsid w:val="00784025"/>
    <w:rsid w:val="007865E7"/>
    <w:rsid w:val="00787D46"/>
    <w:rsid w:val="00787ED1"/>
    <w:rsid w:val="0079057D"/>
    <w:rsid w:val="00790893"/>
    <w:rsid w:val="00790925"/>
    <w:rsid w:val="00791440"/>
    <w:rsid w:val="00791E8F"/>
    <w:rsid w:val="00792176"/>
    <w:rsid w:val="0079274F"/>
    <w:rsid w:val="00792A12"/>
    <w:rsid w:val="00792F1C"/>
    <w:rsid w:val="00793A4B"/>
    <w:rsid w:val="00793DC6"/>
    <w:rsid w:val="00794447"/>
    <w:rsid w:val="00794F58"/>
    <w:rsid w:val="0079571D"/>
    <w:rsid w:val="00795791"/>
    <w:rsid w:val="00797783"/>
    <w:rsid w:val="0079781E"/>
    <w:rsid w:val="00797D98"/>
    <w:rsid w:val="00797E3D"/>
    <w:rsid w:val="00797E67"/>
    <w:rsid w:val="007A0225"/>
    <w:rsid w:val="007A36FB"/>
    <w:rsid w:val="007A41B6"/>
    <w:rsid w:val="007A531E"/>
    <w:rsid w:val="007B008C"/>
    <w:rsid w:val="007B07C5"/>
    <w:rsid w:val="007B38D5"/>
    <w:rsid w:val="007B56DB"/>
    <w:rsid w:val="007B57A2"/>
    <w:rsid w:val="007C1432"/>
    <w:rsid w:val="007C1758"/>
    <w:rsid w:val="007C1C28"/>
    <w:rsid w:val="007C3421"/>
    <w:rsid w:val="007C42DA"/>
    <w:rsid w:val="007C6736"/>
    <w:rsid w:val="007D0A2A"/>
    <w:rsid w:val="007D2599"/>
    <w:rsid w:val="007D2D8D"/>
    <w:rsid w:val="007D5391"/>
    <w:rsid w:val="007D5C83"/>
    <w:rsid w:val="007D600F"/>
    <w:rsid w:val="007D71E8"/>
    <w:rsid w:val="007D75C8"/>
    <w:rsid w:val="007D76C0"/>
    <w:rsid w:val="007D7C6B"/>
    <w:rsid w:val="007E26BE"/>
    <w:rsid w:val="007E2FF9"/>
    <w:rsid w:val="007E6976"/>
    <w:rsid w:val="007E75ED"/>
    <w:rsid w:val="007F053E"/>
    <w:rsid w:val="007F22F7"/>
    <w:rsid w:val="007F2BDE"/>
    <w:rsid w:val="007F2C40"/>
    <w:rsid w:val="007F2E28"/>
    <w:rsid w:val="007F3EFF"/>
    <w:rsid w:val="007F5E82"/>
    <w:rsid w:val="007F69B3"/>
    <w:rsid w:val="007F7223"/>
    <w:rsid w:val="007F7FAB"/>
    <w:rsid w:val="008054C2"/>
    <w:rsid w:val="00805860"/>
    <w:rsid w:val="00807549"/>
    <w:rsid w:val="0081033A"/>
    <w:rsid w:val="008105DC"/>
    <w:rsid w:val="00810D4F"/>
    <w:rsid w:val="00811018"/>
    <w:rsid w:val="00811940"/>
    <w:rsid w:val="00812C33"/>
    <w:rsid w:val="00812DCC"/>
    <w:rsid w:val="00812ED8"/>
    <w:rsid w:val="00813074"/>
    <w:rsid w:val="00813C1C"/>
    <w:rsid w:val="00814E7D"/>
    <w:rsid w:val="00815749"/>
    <w:rsid w:val="00816050"/>
    <w:rsid w:val="00816B22"/>
    <w:rsid w:val="0081720E"/>
    <w:rsid w:val="00820A45"/>
    <w:rsid w:val="00820C25"/>
    <w:rsid w:val="00822E01"/>
    <w:rsid w:val="0082318A"/>
    <w:rsid w:val="008234A6"/>
    <w:rsid w:val="00826675"/>
    <w:rsid w:val="0082713A"/>
    <w:rsid w:val="0082736B"/>
    <w:rsid w:val="008278C5"/>
    <w:rsid w:val="00827F26"/>
    <w:rsid w:val="00831D33"/>
    <w:rsid w:val="00831D3F"/>
    <w:rsid w:val="008328CA"/>
    <w:rsid w:val="00832F6C"/>
    <w:rsid w:val="0083514D"/>
    <w:rsid w:val="008354C2"/>
    <w:rsid w:val="00835C05"/>
    <w:rsid w:val="008360FE"/>
    <w:rsid w:val="008405DF"/>
    <w:rsid w:val="0084078C"/>
    <w:rsid w:val="00841321"/>
    <w:rsid w:val="0084162E"/>
    <w:rsid w:val="008429DD"/>
    <w:rsid w:val="008435FD"/>
    <w:rsid w:val="00843B3D"/>
    <w:rsid w:val="00845285"/>
    <w:rsid w:val="00845293"/>
    <w:rsid w:val="008469CD"/>
    <w:rsid w:val="00846A66"/>
    <w:rsid w:val="00850883"/>
    <w:rsid w:val="008508CD"/>
    <w:rsid w:val="00850AFA"/>
    <w:rsid w:val="00852923"/>
    <w:rsid w:val="008547F9"/>
    <w:rsid w:val="00854A99"/>
    <w:rsid w:val="0085563A"/>
    <w:rsid w:val="00855F3A"/>
    <w:rsid w:val="00857FBD"/>
    <w:rsid w:val="008600D1"/>
    <w:rsid w:val="0086093C"/>
    <w:rsid w:val="0086200E"/>
    <w:rsid w:val="00862759"/>
    <w:rsid w:val="008628D2"/>
    <w:rsid w:val="00862D29"/>
    <w:rsid w:val="0086311C"/>
    <w:rsid w:val="00863BFA"/>
    <w:rsid w:val="008641F3"/>
    <w:rsid w:val="008643DD"/>
    <w:rsid w:val="00864A07"/>
    <w:rsid w:val="008652F9"/>
    <w:rsid w:val="0086609F"/>
    <w:rsid w:val="00871CFA"/>
    <w:rsid w:val="00872860"/>
    <w:rsid w:val="00876EB6"/>
    <w:rsid w:val="008770F5"/>
    <w:rsid w:val="00877F73"/>
    <w:rsid w:val="00880875"/>
    <w:rsid w:val="0088427E"/>
    <w:rsid w:val="00884B5F"/>
    <w:rsid w:val="00884D4E"/>
    <w:rsid w:val="00884DC0"/>
    <w:rsid w:val="00885938"/>
    <w:rsid w:val="00885ECE"/>
    <w:rsid w:val="008868CA"/>
    <w:rsid w:val="00886EE6"/>
    <w:rsid w:val="00886F62"/>
    <w:rsid w:val="00890381"/>
    <w:rsid w:val="0089179C"/>
    <w:rsid w:val="00891F3D"/>
    <w:rsid w:val="00892184"/>
    <w:rsid w:val="008934C4"/>
    <w:rsid w:val="00893976"/>
    <w:rsid w:val="0089485D"/>
    <w:rsid w:val="00894B2D"/>
    <w:rsid w:val="00895597"/>
    <w:rsid w:val="0089563D"/>
    <w:rsid w:val="00895812"/>
    <w:rsid w:val="00895B7B"/>
    <w:rsid w:val="00896B1D"/>
    <w:rsid w:val="0089755A"/>
    <w:rsid w:val="008A03BB"/>
    <w:rsid w:val="008A03CE"/>
    <w:rsid w:val="008A05D4"/>
    <w:rsid w:val="008A3216"/>
    <w:rsid w:val="008A4B09"/>
    <w:rsid w:val="008A6492"/>
    <w:rsid w:val="008B06A9"/>
    <w:rsid w:val="008B110E"/>
    <w:rsid w:val="008B1A0D"/>
    <w:rsid w:val="008B1E10"/>
    <w:rsid w:val="008B25A6"/>
    <w:rsid w:val="008B3FB4"/>
    <w:rsid w:val="008B45AA"/>
    <w:rsid w:val="008C089B"/>
    <w:rsid w:val="008C394B"/>
    <w:rsid w:val="008C4A29"/>
    <w:rsid w:val="008C52F5"/>
    <w:rsid w:val="008C6186"/>
    <w:rsid w:val="008C6815"/>
    <w:rsid w:val="008D0698"/>
    <w:rsid w:val="008D0C73"/>
    <w:rsid w:val="008D2927"/>
    <w:rsid w:val="008D2FB0"/>
    <w:rsid w:val="008D389C"/>
    <w:rsid w:val="008D4686"/>
    <w:rsid w:val="008D4F7B"/>
    <w:rsid w:val="008E0C3D"/>
    <w:rsid w:val="008E206A"/>
    <w:rsid w:val="008E280C"/>
    <w:rsid w:val="008E36AD"/>
    <w:rsid w:val="008E37A7"/>
    <w:rsid w:val="008E398D"/>
    <w:rsid w:val="008E3E9A"/>
    <w:rsid w:val="008E6A9E"/>
    <w:rsid w:val="008E7401"/>
    <w:rsid w:val="008E7638"/>
    <w:rsid w:val="008E7E1F"/>
    <w:rsid w:val="008F0972"/>
    <w:rsid w:val="008F0AD4"/>
    <w:rsid w:val="008F2355"/>
    <w:rsid w:val="008F26A4"/>
    <w:rsid w:val="008F2B78"/>
    <w:rsid w:val="008F2D47"/>
    <w:rsid w:val="008F3CEA"/>
    <w:rsid w:val="008F546A"/>
    <w:rsid w:val="008F58DF"/>
    <w:rsid w:val="008F63E1"/>
    <w:rsid w:val="008F666D"/>
    <w:rsid w:val="008F7EF4"/>
    <w:rsid w:val="009012AA"/>
    <w:rsid w:val="0090303C"/>
    <w:rsid w:val="009030D0"/>
    <w:rsid w:val="00903830"/>
    <w:rsid w:val="0090469D"/>
    <w:rsid w:val="009053FE"/>
    <w:rsid w:val="00907FE2"/>
    <w:rsid w:val="0091036F"/>
    <w:rsid w:val="00910641"/>
    <w:rsid w:val="00910770"/>
    <w:rsid w:val="00911B6F"/>
    <w:rsid w:val="0091241F"/>
    <w:rsid w:val="009129DD"/>
    <w:rsid w:val="00912E8B"/>
    <w:rsid w:val="009136D7"/>
    <w:rsid w:val="0091376C"/>
    <w:rsid w:val="00917475"/>
    <w:rsid w:val="00920232"/>
    <w:rsid w:val="00920E2E"/>
    <w:rsid w:val="009225FD"/>
    <w:rsid w:val="00922965"/>
    <w:rsid w:val="009229D9"/>
    <w:rsid w:val="00923ADC"/>
    <w:rsid w:val="00924F63"/>
    <w:rsid w:val="0092740A"/>
    <w:rsid w:val="00933FA8"/>
    <w:rsid w:val="00935390"/>
    <w:rsid w:val="0093652B"/>
    <w:rsid w:val="00940CE6"/>
    <w:rsid w:val="00940D6D"/>
    <w:rsid w:val="009419F6"/>
    <w:rsid w:val="00941E0F"/>
    <w:rsid w:val="00944284"/>
    <w:rsid w:val="0094751B"/>
    <w:rsid w:val="00950A46"/>
    <w:rsid w:val="00950A91"/>
    <w:rsid w:val="00950B3D"/>
    <w:rsid w:val="009511AB"/>
    <w:rsid w:val="00951D65"/>
    <w:rsid w:val="00951FB2"/>
    <w:rsid w:val="009520BB"/>
    <w:rsid w:val="0095296C"/>
    <w:rsid w:val="00953F4A"/>
    <w:rsid w:val="00954D76"/>
    <w:rsid w:val="00955128"/>
    <w:rsid w:val="00957611"/>
    <w:rsid w:val="00960764"/>
    <w:rsid w:val="00961691"/>
    <w:rsid w:val="009619E1"/>
    <w:rsid w:val="00961A0E"/>
    <w:rsid w:val="009624E2"/>
    <w:rsid w:val="0096416E"/>
    <w:rsid w:val="00964186"/>
    <w:rsid w:val="00964CCF"/>
    <w:rsid w:val="00965513"/>
    <w:rsid w:val="00966DF8"/>
    <w:rsid w:val="00966FFA"/>
    <w:rsid w:val="00970217"/>
    <w:rsid w:val="00970B7E"/>
    <w:rsid w:val="00970BF5"/>
    <w:rsid w:val="009740DE"/>
    <w:rsid w:val="009759B7"/>
    <w:rsid w:val="0097724E"/>
    <w:rsid w:val="00980590"/>
    <w:rsid w:val="00982E75"/>
    <w:rsid w:val="009839E0"/>
    <w:rsid w:val="00983B86"/>
    <w:rsid w:val="0098706E"/>
    <w:rsid w:val="009879E2"/>
    <w:rsid w:val="00987FAA"/>
    <w:rsid w:val="009904F0"/>
    <w:rsid w:val="00990748"/>
    <w:rsid w:val="009910A0"/>
    <w:rsid w:val="009916FD"/>
    <w:rsid w:val="00991762"/>
    <w:rsid w:val="00991D28"/>
    <w:rsid w:val="0099304E"/>
    <w:rsid w:val="00993143"/>
    <w:rsid w:val="00993E5D"/>
    <w:rsid w:val="009940AE"/>
    <w:rsid w:val="00994D3E"/>
    <w:rsid w:val="009958EB"/>
    <w:rsid w:val="00995D62"/>
    <w:rsid w:val="00996EFD"/>
    <w:rsid w:val="00997BCC"/>
    <w:rsid w:val="009A0D77"/>
    <w:rsid w:val="009A2BB1"/>
    <w:rsid w:val="009A2CE0"/>
    <w:rsid w:val="009A5A11"/>
    <w:rsid w:val="009A69F1"/>
    <w:rsid w:val="009A6D58"/>
    <w:rsid w:val="009A7207"/>
    <w:rsid w:val="009A7A52"/>
    <w:rsid w:val="009B06B6"/>
    <w:rsid w:val="009B0F92"/>
    <w:rsid w:val="009B1663"/>
    <w:rsid w:val="009B279E"/>
    <w:rsid w:val="009B298E"/>
    <w:rsid w:val="009B3C37"/>
    <w:rsid w:val="009B3DC0"/>
    <w:rsid w:val="009B3E6D"/>
    <w:rsid w:val="009B5F01"/>
    <w:rsid w:val="009B6B00"/>
    <w:rsid w:val="009C1460"/>
    <w:rsid w:val="009C199B"/>
    <w:rsid w:val="009C1F30"/>
    <w:rsid w:val="009C3AEA"/>
    <w:rsid w:val="009C4251"/>
    <w:rsid w:val="009C4543"/>
    <w:rsid w:val="009C48DD"/>
    <w:rsid w:val="009C4E80"/>
    <w:rsid w:val="009C50C6"/>
    <w:rsid w:val="009C54AF"/>
    <w:rsid w:val="009C68DF"/>
    <w:rsid w:val="009D037A"/>
    <w:rsid w:val="009D163D"/>
    <w:rsid w:val="009D2039"/>
    <w:rsid w:val="009D2135"/>
    <w:rsid w:val="009D394A"/>
    <w:rsid w:val="009D3B32"/>
    <w:rsid w:val="009D3C64"/>
    <w:rsid w:val="009D43E8"/>
    <w:rsid w:val="009D4BA0"/>
    <w:rsid w:val="009D4D7E"/>
    <w:rsid w:val="009D6A03"/>
    <w:rsid w:val="009D6EAB"/>
    <w:rsid w:val="009D73C8"/>
    <w:rsid w:val="009D7B14"/>
    <w:rsid w:val="009E0089"/>
    <w:rsid w:val="009E27B0"/>
    <w:rsid w:val="009E33FD"/>
    <w:rsid w:val="009E3F65"/>
    <w:rsid w:val="009E6A1D"/>
    <w:rsid w:val="009E6C78"/>
    <w:rsid w:val="009E7887"/>
    <w:rsid w:val="009E7D90"/>
    <w:rsid w:val="009F0A5A"/>
    <w:rsid w:val="009F2DD3"/>
    <w:rsid w:val="009F3BBD"/>
    <w:rsid w:val="009F4022"/>
    <w:rsid w:val="009F4A50"/>
    <w:rsid w:val="009F51A9"/>
    <w:rsid w:val="009F5403"/>
    <w:rsid w:val="009F5778"/>
    <w:rsid w:val="009F76AE"/>
    <w:rsid w:val="009F7799"/>
    <w:rsid w:val="009F793B"/>
    <w:rsid w:val="00A017CD"/>
    <w:rsid w:val="00A01A92"/>
    <w:rsid w:val="00A01E54"/>
    <w:rsid w:val="00A03027"/>
    <w:rsid w:val="00A034E3"/>
    <w:rsid w:val="00A04100"/>
    <w:rsid w:val="00A04573"/>
    <w:rsid w:val="00A04A43"/>
    <w:rsid w:val="00A04ADC"/>
    <w:rsid w:val="00A07A9B"/>
    <w:rsid w:val="00A1057F"/>
    <w:rsid w:val="00A11DA3"/>
    <w:rsid w:val="00A12532"/>
    <w:rsid w:val="00A12805"/>
    <w:rsid w:val="00A13687"/>
    <w:rsid w:val="00A13BF2"/>
    <w:rsid w:val="00A1411A"/>
    <w:rsid w:val="00A14DC9"/>
    <w:rsid w:val="00A14EDD"/>
    <w:rsid w:val="00A14FC9"/>
    <w:rsid w:val="00A15882"/>
    <w:rsid w:val="00A178C8"/>
    <w:rsid w:val="00A17CC9"/>
    <w:rsid w:val="00A17D1B"/>
    <w:rsid w:val="00A17D7F"/>
    <w:rsid w:val="00A20864"/>
    <w:rsid w:val="00A21098"/>
    <w:rsid w:val="00A21395"/>
    <w:rsid w:val="00A21440"/>
    <w:rsid w:val="00A23122"/>
    <w:rsid w:val="00A307FE"/>
    <w:rsid w:val="00A32C11"/>
    <w:rsid w:val="00A33CA9"/>
    <w:rsid w:val="00A344D0"/>
    <w:rsid w:val="00A344D8"/>
    <w:rsid w:val="00A37B25"/>
    <w:rsid w:val="00A40432"/>
    <w:rsid w:val="00A40662"/>
    <w:rsid w:val="00A408D1"/>
    <w:rsid w:val="00A40CDC"/>
    <w:rsid w:val="00A41B86"/>
    <w:rsid w:val="00A41D3C"/>
    <w:rsid w:val="00A4211B"/>
    <w:rsid w:val="00A43703"/>
    <w:rsid w:val="00A44304"/>
    <w:rsid w:val="00A4575C"/>
    <w:rsid w:val="00A46845"/>
    <w:rsid w:val="00A50023"/>
    <w:rsid w:val="00A50A93"/>
    <w:rsid w:val="00A516FA"/>
    <w:rsid w:val="00A52E30"/>
    <w:rsid w:val="00A5359A"/>
    <w:rsid w:val="00A535BC"/>
    <w:rsid w:val="00A53B70"/>
    <w:rsid w:val="00A551D7"/>
    <w:rsid w:val="00A55DBB"/>
    <w:rsid w:val="00A57139"/>
    <w:rsid w:val="00A571FB"/>
    <w:rsid w:val="00A57444"/>
    <w:rsid w:val="00A6051A"/>
    <w:rsid w:val="00A610A7"/>
    <w:rsid w:val="00A615D8"/>
    <w:rsid w:val="00A61C32"/>
    <w:rsid w:val="00A6224B"/>
    <w:rsid w:val="00A62533"/>
    <w:rsid w:val="00A627A1"/>
    <w:rsid w:val="00A63A47"/>
    <w:rsid w:val="00A63AB7"/>
    <w:rsid w:val="00A64176"/>
    <w:rsid w:val="00A6420E"/>
    <w:rsid w:val="00A64C31"/>
    <w:rsid w:val="00A6500E"/>
    <w:rsid w:val="00A65370"/>
    <w:rsid w:val="00A65804"/>
    <w:rsid w:val="00A65836"/>
    <w:rsid w:val="00A66A97"/>
    <w:rsid w:val="00A70FAA"/>
    <w:rsid w:val="00A7161D"/>
    <w:rsid w:val="00A71A5A"/>
    <w:rsid w:val="00A7206F"/>
    <w:rsid w:val="00A7250D"/>
    <w:rsid w:val="00A72536"/>
    <w:rsid w:val="00A72805"/>
    <w:rsid w:val="00A72827"/>
    <w:rsid w:val="00A72846"/>
    <w:rsid w:val="00A72BF0"/>
    <w:rsid w:val="00A73A92"/>
    <w:rsid w:val="00A74242"/>
    <w:rsid w:val="00A74FF9"/>
    <w:rsid w:val="00A75187"/>
    <w:rsid w:val="00A775BE"/>
    <w:rsid w:val="00A80125"/>
    <w:rsid w:val="00A8167F"/>
    <w:rsid w:val="00A81724"/>
    <w:rsid w:val="00A85569"/>
    <w:rsid w:val="00A865AC"/>
    <w:rsid w:val="00A87EB8"/>
    <w:rsid w:val="00A90135"/>
    <w:rsid w:val="00A90CA5"/>
    <w:rsid w:val="00A92D23"/>
    <w:rsid w:val="00A93211"/>
    <w:rsid w:val="00A934D5"/>
    <w:rsid w:val="00A93EB4"/>
    <w:rsid w:val="00A9437E"/>
    <w:rsid w:val="00A95942"/>
    <w:rsid w:val="00A97B5C"/>
    <w:rsid w:val="00AA01BB"/>
    <w:rsid w:val="00AA0514"/>
    <w:rsid w:val="00AA052C"/>
    <w:rsid w:val="00AA39F5"/>
    <w:rsid w:val="00AA3CCF"/>
    <w:rsid w:val="00AA4B87"/>
    <w:rsid w:val="00AA53B2"/>
    <w:rsid w:val="00AA5468"/>
    <w:rsid w:val="00AA675D"/>
    <w:rsid w:val="00AB2274"/>
    <w:rsid w:val="00AB23FE"/>
    <w:rsid w:val="00AB30F1"/>
    <w:rsid w:val="00AB3634"/>
    <w:rsid w:val="00AB3F68"/>
    <w:rsid w:val="00AB4073"/>
    <w:rsid w:val="00AB40E1"/>
    <w:rsid w:val="00AB51FA"/>
    <w:rsid w:val="00AB527C"/>
    <w:rsid w:val="00AB5ED8"/>
    <w:rsid w:val="00AB62A8"/>
    <w:rsid w:val="00AC013D"/>
    <w:rsid w:val="00AC07A2"/>
    <w:rsid w:val="00AC0830"/>
    <w:rsid w:val="00AC0907"/>
    <w:rsid w:val="00AC0A3D"/>
    <w:rsid w:val="00AC0B27"/>
    <w:rsid w:val="00AC0E4D"/>
    <w:rsid w:val="00AC28F8"/>
    <w:rsid w:val="00AC2B23"/>
    <w:rsid w:val="00AC43E4"/>
    <w:rsid w:val="00AC5E48"/>
    <w:rsid w:val="00AC63E8"/>
    <w:rsid w:val="00AC6CAD"/>
    <w:rsid w:val="00AD045D"/>
    <w:rsid w:val="00AD0D0B"/>
    <w:rsid w:val="00AD0FB8"/>
    <w:rsid w:val="00AD157E"/>
    <w:rsid w:val="00AD22C1"/>
    <w:rsid w:val="00AD2E03"/>
    <w:rsid w:val="00AD31E1"/>
    <w:rsid w:val="00AD3E1C"/>
    <w:rsid w:val="00AD4AA0"/>
    <w:rsid w:val="00AD5302"/>
    <w:rsid w:val="00AD55EF"/>
    <w:rsid w:val="00AD75B1"/>
    <w:rsid w:val="00AD76A6"/>
    <w:rsid w:val="00AE106C"/>
    <w:rsid w:val="00AE26DB"/>
    <w:rsid w:val="00AE30D7"/>
    <w:rsid w:val="00AE37C2"/>
    <w:rsid w:val="00AE3C1E"/>
    <w:rsid w:val="00AE3C33"/>
    <w:rsid w:val="00AE3F35"/>
    <w:rsid w:val="00AE4156"/>
    <w:rsid w:val="00AE4285"/>
    <w:rsid w:val="00AE4321"/>
    <w:rsid w:val="00AE56A4"/>
    <w:rsid w:val="00AE58F2"/>
    <w:rsid w:val="00AE630F"/>
    <w:rsid w:val="00AE7CE0"/>
    <w:rsid w:val="00AF2106"/>
    <w:rsid w:val="00AF2701"/>
    <w:rsid w:val="00AF31B9"/>
    <w:rsid w:val="00AF33E8"/>
    <w:rsid w:val="00AF34BC"/>
    <w:rsid w:val="00AF427D"/>
    <w:rsid w:val="00AF4527"/>
    <w:rsid w:val="00AF4D32"/>
    <w:rsid w:val="00AF5540"/>
    <w:rsid w:val="00AF5F89"/>
    <w:rsid w:val="00AF6ADA"/>
    <w:rsid w:val="00AF710C"/>
    <w:rsid w:val="00AF7BB8"/>
    <w:rsid w:val="00B0088A"/>
    <w:rsid w:val="00B0275E"/>
    <w:rsid w:val="00B046A0"/>
    <w:rsid w:val="00B068FF"/>
    <w:rsid w:val="00B10C8B"/>
    <w:rsid w:val="00B114B5"/>
    <w:rsid w:val="00B11C8F"/>
    <w:rsid w:val="00B121D9"/>
    <w:rsid w:val="00B127A6"/>
    <w:rsid w:val="00B15C40"/>
    <w:rsid w:val="00B15E16"/>
    <w:rsid w:val="00B16310"/>
    <w:rsid w:val="00B16780"/>
    <w:rsid w:val="00B17F63"/>
    <w:rsid w:val="00B261A6"/>
    <w:rsid w:val="00B27FA0"/>
    <w:rsid w:val="00B30683"/>
    <w:rsid w:val="00B32718"/>
    <w:rsid w:val="00B32725"/>
    <w:rsid w:val="00B32894"/>
    <w:rsid w:val="00B32B6B"/>
    <w:rsid w:val="00B330A3"/>
    <w:rsid w:val="00B33FDA"/>
    <w:rsid w:val="00B3487A"/>
    <w:rsid w:val="00B355BF"/>
    <w:rsid w:val="00B3567A"/>
    <w:rsid w:val="00B363D4"/>
    <w:rsid w:val="00B367C4"/>
    <w:rsid w:val="00B3687E"/>
    <w:rsid w:val="00B37B0B"/>
    <w:rsid w:val="00B41784"/>
    <w:rsid w:val="00B4216A"/>
    <w:rsid w:val="00B43CB7"/>
    <w:rsid w:val="00B44430"/>
    <w:rsid w:val="00B45964"/>
    <w:rsid w:val="00B46534"/>
    <w:rsid w:val="00B50B37"/>
    <w:rsid w:val="00B51040"/>
    <w:rsid w:val="00B5107C"/>
    <w:rsid w:val="00B535C4"/>
    <w:rsid w:val="00B53801"/>
    <w:rsid w:val="00B541FE"/>
    <w:rsid w:val="00B573A5"/>
    <w:rsid w:val="00B57BB1"/>
    <w:rsid w:val="00B60FEC"/>
    <w:rsid w:val="00B614B7"/>
    <w:rsid w:val="00B61D55"/>
    <w:rsid w:val="00B63D89"/>
    <w:rsid w:val="00B64E82"/>
    <w:rsid w:val="00B650EF"/>
    <w:rsid w:val="00B655B1"/>
    <w:rsid w:val="00B657C5"/>
    <w:rsid w:val="00B66721"/>
    <w:rsid w:val="00B66DCC"/>
    <w:rsid w:val="00B6700D"/>
    <w:rsid w:val="00B70276"/>
    <w:rsid w:val="00B72E38"/>
    <w:rsid w:val="00B73840"/>
    <w:rsid w:val="00B74886"/>
    <w:rsid w:val="00B75471"/>
    <w:rsid w:val="00B7564A"/>
    <w:rsid w:val="00B75BD2"/>
    <w:rsid w:val="00B75EF6"/>
    <w:rsid w:val="00B75F3A"/>
    <w:rsid w:val="00B8112C"/>
    <w:rsid w:val="00B82B10"/>
    <w:rsid w:val="00B83361"/>
    <w:rsid w:val="00B83760"/>
    <w:rsid w:val="00B85DB7"/>
    <w:rsid w:val="00B860C2"/>
    <w:rsid w:val="00B8663C"/>
    <w:rsid w:val="00B86B71"/>
    <w:rsid w:val="00B87065"/>
    <w:rsid w:val="00B87684"/>
    <w:rsid w:val="00B90C35"/>
    <w:rsid w:val="00B91795"/>
    <w:rsid w:val="00B9287F"/>
    <w:rsid w:val="00B92BBE"/>
    <w:rsid w:val="00B9404B"/>
    <w:rsid w:val="00B9508A"/>
    <w:rsid w:val="00B96E2C"/>
    <w:rsid w:val="00B977F9"/>
    <w:rsid w:val="00BA1742"/>
    <w:rsid w:val="00BA1E2B"/>
    <w:rsid w:val="00BA2409"/>
    <w:rsid w:val="00BA3DE9"/>
    <w:rsid w:val="00BA6337"/>
    <w:rsid w:val="00BA66F7"/>
    <w:rsid w:val="00BA68CD"/>
    <w:rsid w:val="00BB0104"/>
    <w:rsid w:val="00BB0AC6"/>
    <w:rsid w:val="00BB238A"/>
    <w:rsid w:val="00BB238F"/>
    <w:rsid w:val="00BB5717"/>
    <w:rsid w:val="00BB7CCC"/>
    <w:rsid w:val="00BB7D15"/>
    <w:rsid w:val="00BC05FC"/>
    <w:rsid w:val="00BC1ABE"/>
    <w:rsid w:val="00BC355E"/>
    <w:rsid w:val="00BC3AE0"/>
    <w:rsid w:val="00BC3D40"/>
    <w:rsid w:val="00BC4C51"/>
    <w:rsid w:val="00BC506A"/>
    <w:rsid w:val="00BC5F47"/>
    <w:rsid w:val="00BC6436"/>
    <w:rsid w:val="00BC6A70"/>
    <w:rsid w:val="00BC6BCB"/>
    <w:rsid w:val="00BC7B6F"/>
    <w:rsid w:val="00BD0772"/>
    <w:rsid w:val="00BD12B9"/>
    <w:rsid w:val="00BD2E7E"/>
    <w:rsid w:val="00BD3363"/>
    <w:rsid w:val="00BD33E5"/>
    <w:rsid w:val="00BD447F"/>
    <w:rsid w:val="00BD50E3"/>
    <w:rsid w:val="00BD555A"/>
    <w:rsid w:val="00BD69F4"/>
    <w:rsid w:val="00BD7BBD"/>
    <w:rsid w:val="00BE044A"/>
    <w:rsid w:val="00BE0F93"/>
    <w:rsid w:val="00BE1A91"/>
    <w:rsid w:val="00BE201A"/>
    <w:rsid w:val="00BE39B6"/>
    <w:rsid w:val="00BE5953"/>
    <w:rsid w:val="00BE63EB"/>
    <w:rsid w:val="00BE6764"/>
    <w:rsid w:val="00BE704A"/>
    <w:rsid w:val="00BE74A2"/>
    <w:rsid w:val="00BF173E"/>
    <w:rsid w:val="00BF4BBB"/>
    <w:rsid w:val="00BF5019"/>
    <w:rsid w:val="00BF5172"/>
    <w:rsid w:val="00BF5D90"/>
    <w:rsid w:val="00BF6BA7"/>
    <w:rsid w:val="00BF6E84"/>
    <w:rsid w:val="00C00AB8"/>
    <w:rsid w:val="00C00D51"/>
    <w:rsid w:val="00C01FFA"/>
    <w:rsid w:val="00C03837"/>
    <w:rsid w:val="00C05978"/>
    <w:rsid w:val="00C07976"/>
    <w:rsid w:val="00C07CF4"/>
    <w:rsid w:val="00C10ECF"/>
    <w:rsid w:val="00C114D3"/>
    <w:rsid w:val="00C11A4E"/>
    <w:rsid w:val="00C12803"/>
    <w:rsid w:val="00C12938"/>
    <w:rsid w:val="00C14233"/>
    <w:rsid w:val="00C1642E"/>
    <w:rsid w:val="00C17595"/>
    <w:rsid w:val="00C17BDE"/>
    <w:rsid w:val="00C200D9"/>
    <w:rsid w:val="00C20468"/>
    <w:rsid w:val="00C22EDF"/>
    <w:rsid w:val="00C23831"/>
    <w:rsid w:val="00C2466E"/>
    <w:rsid w:val="00C25063"/>
    <w:rsid w:val="00C25334"/>
    <w:rsid w:val="00C25860"/>
    <w:rsid w:val="00C2596E"/>
    <w:rsid w:val="00C25BAF"/>
    <w:rsid w:val="00C25F7D"/>
    <w:rsid w:val="00C3130B"/>
    <w:rsid w:val="00C3158E"/>
    <w:rsid w:val="00C31998"/>
    <w:rsid w:val="00C31A6E"/>
    <w:rsid w:val="00C32FC5"/>
    <w:rsid w:val="00C33739"/>
    <w:rsid w:val="00C33EAE"/>
    <w:rsid w:val="00C3443A"/>
    <w:rsid w:val="00C34D8E"/>
    <w:rsid w:val="00C35877"/>
    <w:rsid w:val="00C37120"/>
    <w:rsid w:val="00C37C10"/>
    <w:rsid w:val="00C4044B"/>
    <w:rsid w:val="00C40FA7"/>
    <w:rsid w:val="00C414E6"/>
    <w:rsid w:val="00C42A41"/>
    <w:rsid w:val="00C44C9D"/>
    <w:rsid w:val="00C452E9"/>
    <w:rsid w:val="00C45707"/>
    <w:rsid w:val="00C502E6"/>
    <w:rsid w:val="00C505E3"/>
    <w:rsid w:val="00C50E80"/>
    <w:rsid w:val="00C5123E"/>
    <w:rsid w:val="00C51B07"/>
    <w:rsid w:val="00C52885"/>
    <w:rsid w:val="00C531BB"/>
    <w:rsid w:val="00C552C1"/>
    <w:rsid w:val="00C55918"/>
    <w:rsid w:val="00C55DD6"/>
    <w:rsid w:val="00C55F0A"/>
    <w:rsid w:val="00C56069"/>
    <w:rsid w:val="00C5692C"/>
    <w:rsid w:val="00C56BCA"/>
    <w:rsid w:val="00C57F37"/>
    <w:rsid w:val="00C60041"/>
    <w:rsid w:val="00C600A5"/>
    <w:rsid w:val="00C61240"/>
    <w:rsid w:val="00C632BA"/>
    <w:rsid w:val="00C63EB8"/>
    <w:rsid w:val="00C65C89"/>
    <w:rsid w:val="00C65CAF"/>
    <w:rsid w:val="00C6784F"/>
    <w:rsid w:val="00C70C29"/>
    <w:rsid w:val="00C70DA5"/>
    <w:rsid w:val="00C71DEC"/>
    <w:rsid w:val="00C71EAA"/>
    <w:rsid w:val="00C72D7D"/>
    <w:rsid w:val="00C73067"/>
    <w:rsid w:val="00C730DA"/>
    <w:rsid w:val="00C731F6"/>
    <w:rsid w:val="00C73490"/>
    <w:rsid w:val="00C74851"/>
    <w:rsid w:val="00C75727"/>
    <w:rsid w:val="00C75C16"/>
    <w:rsid w:val="00C7680A"/>
    <w:rsid w:val="00C77356"/>
    <w:rsid w:val="00C80363"/>
    <w:rsid w:val="00C8156D"/>
    <w:rsid w:val="00C826D0"/>
    <w:rsid w:val="00C82828"/>
    <w:rsid w:val="00C866C7"/>
    <w:rsid w:val="00C87058"/>
    <w:rsid w:val="00C9104E"/>
    <w:rsid w:val="00CA062D"/>
    <w:rsid w:val="00CA1A06"/>
    <w:rsid w:val="00CA291E"/>
    <w:rsid w:val="00CA2D2D"/>
    <w:rsid w:val="00CA3EBE"/>
    <w:rsid w:val="00CA4629"/>
    <w:rsid w:val="00CA5180"/>
    <w:rsid w:val="00CA5AC2"/>
    <w:rsid w:val="00CA66AD"/>
    <w:rsid w:val="00CB17B7"/>
    <w:rsid w:val="00CB380F"/>
    <w:rsid w:val="00CB4E7D"/>
    <w:rsid w:val="00CB5CA9"/>
    <w:rsid w:val="00CB5D60"/>
    <w:rsid w:val="00CB69FD"/>
    <w:rsid w:val="00CB6E53"/>
    <w:rsid w:val="00CB7152"/>
    <w:rsid w:val="00CC08CB"/>
    <w:rsid w:val="00CC1332"/>
    <w:rsid w:val="00CC21AC"/>
    <w:rsid w:val="00CC5823"/>
    <w:rsid w:val="00CC701F"/>
    <w:rsid w:val="00CD06B1"/>
    <w:rsid w:val="00CD1882"/>
    <w:rsid w:val="00CD1AB3"/>
    <w:rsid w:val="00CD2AD6"/>
    <w:rsid w:val="00CD2B7D"/>
    <w:rsid w:val="00CD44B8"/>
    <w:rsid w:val="00CD4D26"/>
    <w:rsid w:val="00CD5880"/>
    <w:rsid w:val="00CE08C4"/>
    <w:rsid w:val="00CE0945"/>
    <w:rsid w:val="00CE35DA"/>
    <w:rsid w:val="00CE45F4"/>
    <w:rsid w:val="00CE4EB8"/>
    <w:rsid w:val="00CE58A7"/>
    <w:rsid w:val="00CE5B51"/>
    <w:rsid w:val="00CE6562"/>
    <w:rsid w:val="00CE6EF2"/>
    <w:rsid w:val="00CF1116"/>
    <w:rsid w:val="00CF12DC"/>
    <w:rsid w:val="00CF1C0C"/>
    <w:rsid w:val="00CF1C4B"/>
    <w:rsid w:val="00CF1FA1"/>
    <w:rsid w:val="00CF2645"/>
    <w:rsid w:val="00CF276A"/>
    <w:rsid w:val="00CF2B32"/>
    <w:rsid w:val="00CF2F22"/>
    <w:rsid w:val="00CF3288"/>
    <w:rsid w:val="00CF3929"/>
    <w:rsid w:val="00CF4F4E"/>
    <w:rsid w:val="00CF5583"/>
    <w:rsid w:val="00CF5848"/>
    <w:rsid w:val="00CF6E5A"/>
    <w:rsid w:val="00CF78CA"/>
    <w:rsid w:val="00CF7C12"/>
    <w:rsid w:val="00D00276"/>
    <w:rsid w:val="00D0131B"/>
    <w:rsid w:val="00D02128"/>
    <w:rsid w:val="00D02E7C"/>
    <w:rsid w:val="00D0384C"/>
    <w:rsid w:val="00D04331"/>
    <w:rsid w:val="00D043B3"/>
    <w:rsid w:val="00D04862"/>
    <w:rsid w:val="00D05550"/>
    <w:rsid w:val="00D06DF4"/>
    <w:rsid w:val="00D144B1"/>
    <w:rsid w:val="00D15EED"/>
    <w:rsid w:val="00D16575"/>
    <w:rsid w:val="00D170CA"/>
    <w:rsid w:val="00D1750D"/>
    <w:rsid w:val="00D17F4D"/>
    <w:rsid w:val="00D20CF7"/>
    <w:rsid w:val="00D20DE2"/>
    <w:rsid w:val="00D2131C"/>
    <w:rsid w:val="00D214DE"/>
    <w:rsid w:val="00D2265A"/>
    <w:rsid w:val="00D24552"/>
    <w:rsid w:val="00D248AA"/>
    <w:rsid w:val="00D254D4"/>
    <w:rsid w:val="00D2585B"/>
    <w:rsid w:val="00D25C64"/>
    <w:rsid w:val="00D25E2B"/>
    <w:rsid w:val="00D26647"/>
    <w:rsid w:val="00D26F70"/>
    <w:rsid w:val="00D30BBE"/>
    <w:rsid w:val="00D30D3F"/>
    <w:rsid w:val="00D321EF"/>
    <w:rsid w:val="00D32648"/>
    <w:rsid w:val="00D32821"/>
    <w:rsid w:val="00D33108"/>
    <w:rsid w:val="00D331B7"/>
    <w:rsid w:val="00D351B5"/>
    <w:rsid w:val="00D35A4B"/>
    <w:rsid w:val="00D42849"/>
    <w:rsid w:val="00D43518"/>
    <w:rsid w:val="00D436BF"/>
    <w:rsid w:val="00D43F26"/>
    <w:rsid w:val="00D44F7F"/>
    <w:rsid w:val="00D45C1C"/>
    <w:rsid w:val="00D47325"/>
    <w:rsid w:val="00D5042D"/>
    <w:rsid w:val="00D5156D"/>
    <w:rsid w:val="00D52638"/>
    <w:rsid w:val="00D54BDA"/>
    <w:rsid w:val="00D55040"/>
    <w:rsid w:val="00D562E3"/>
    <w:rsid w:val="00D563B1"/>
    <w:rsid w:val="00D573BE"/>
    <w:rsid w:val="00D57EA3"/>
    <w:rsid w:val="00D60111"/>
    <w:rsid w:val="00D604C2"/>
    <w:rsid w:val="00D616BC"/>
    <w:rsid w:val="00D61A86"/>
    <w:rsid w:val="00D61BD7"/>
    <w:rsid w:val="00D62695"/>
    <w:rsid w:val="00D62C12"/>
    <w:rsid w:val="00D63FFB"/>
    <w:rsid w:val="00D73292"/>
    <w:rsid w:val="00D75844"/>
    <w:rsid w:val="00D75ABE"/>
    <w:rsid w:val="00D75F1A"/>
    <w:rsid w:val="00D76D78"/>
    <w:rsid w:val="00D77D50"/>
    <w:rsid w:val="00D8062B"/>
    <w:rsid w:val="00D81849"/>
    <w:rsid w:val="00D81C2E"/>
    <w:rsid w:val="00D84A11"/>
    <w:rsid w:val="00D86305"/>
    <w:rsid w:val="00D87531"/>
    <w:rsid w:val="00D8770C"/>
    <w:rsid w:val="00D91DEC"/>
    <w:rsid w:val="00D927B6"/>
    <w:rsid w:val="00D92F74"/>
    <w:rsid w:val="00D932A8"/>
    <w:rsid w:val="00D93B67"/>
    <w:rsid w:val="00D942A9"/>
    <w:rsid w:val="00D94326"/>
    <w:rsid w:val="00D947BC"/>
    <w:rsid w:val="00D960D5"/>
    <w:rsid w:val="00D979BC"/>
    <w:rsid w:val="00D97D85"/>
    <w:rsid w:val="00DA01E0"/>
    <w:rsid w:val="00DA1790"/>
    <w:rsid w:val="00DA1860"/>
    <w:rsid w:val="00DA267C"/>
    <w:rsid w:val="00DA2ED4"/>
    <w:rsid w:val="00DA4CB5"/>
    <w:rsid w:val="00DA5647"/>
    <w:rsid w:val="00DA56E7"/>
    <w:rsid w:val="00DA5C71"/>
    <w:rsid w:val="00DA6212"/>
    <w:rsid w:val="00DA7470"/>
    <w:rsid w:val="00DA7CDC"/>
    <w:rsid w:val="00DB1056"/>
    <w:rsid w:val="00DB1AD2"/>
    <w:rsid w:val="00DB216A"/>
    <w:rsid w:val="00DB310A"/>
    <w:rsid w:val="00DB3452"/>
    <w:rsid w:val="00DB36B0"/>
    <w:rsid w:val="00DB3730"/>
    <w:rsid w:val="00DB4446"/>
    <w:rsid w:val="00DB52EA"/>
    <w:rsid w:val="00DB6D08"/>
    <w:rsid w:val="00DC10E2"/>
    <w:rsid w:val="00DC17CE"/>
    <w:rsid w:val="00DC3337"/>
    <w:rsid w:val="00DC487F"/>
    <w:rsid w:val="00DC67E0"/>
    <w:rsid w:val="00DC79D5"/>
    <w:rsid w:val="00DD0278"/>
    <w:rsid w:val="00DD0AD9"/>
    <w:rsid w:val="00DD0F46"/>
    <w:rsid w:val="00DD1221"/>
    <w:rsid w:val="00DD20EB"/>
    <w:rsid w:val="00DD3925"/>
    <w:rsid w:val="00DD4ADC"/>
    <w:rsid w:val="00DD630C"/>
    <w:rsid w:val="00DE02BF"/>
    <w:rsid w:val="00DE183F"/>
    <w:rsid w:val="00DE3A1A"/>
    <w:rsid w:val="00DE4EB3"/>
    <w:rsid w:val="00DE527A"/>
    <w:rsid w:val="00DF01E4"/>
    <w:rsid w:val="00DF1BE4"/>
    <w:rsid w:val="00DF2635"/>
    <w:rsid w:val="00DF26E0"/>
    <w:rsid w:val="00DF3002"/>
    <w:rsid w:val="00DF5559"/>
    <w:rsid w:val="00DF5B6A"/>
    <w:rsid w:val="00DF6301"/>
    <w:rsid w:val="00DF72FA"/>
    <w:rsid w:val="00E001E1"/>
    <w:rsid w:val="00E02BE9"/>
    <w:rsid w:val="00E03C18"/>
    <w:rsid w:val="00E0567D"/>
    <w:rsid w:val="00E06316"/>
    <w:rsid w:val="00E07AC5"/>
    <w:rsid w:val="00E12E8A"/>
    <w:rsid w:val="00E12FA2"/>
    <w:rsid w:val="00E137B7"/>
    <w:rsid w:val="00E13C7C"/>
    <w:rsid w:val="00E14630"/>
    <w:rsid w:val="00E15830"/>
    <w:rsid w:val="00E21180"/>
    <w:rsid w:val="00E21A93"/>
    <w:rsid w:val="00E22391"/>
    <w:rsid w:val="00E224EE"/>
    <w:rsid w:val="00E22B1D"/>
    <w:rsid w:val="00E22B24"/>
    <w:rsid w:val="00E236D9"/>
    <w:rsid w:val="00E23EBB"/>
    <w:rsid w:val="00E24691"/>
    <w:rsid w:val="00E248C7"/>
    <w:rsid w:val="00E24A83"/>
    <w:rsid w:val="00E25B32"/>
    <w:rsid w:val="00E26AE6"/>
    <w:rsid w:val="00E2770B"/>
    <w:rsid w:val="00E277F7"/>
    <w:rsid w:val="00E27C65"/>
    <w:rsid w:val="00E27E49"/>
    <w:rsid w:val="00E305EB"/>
    <w:rsid w:val="00E30900"/>
    <w:rsid w:val="00E30BBD"/>
    <w:rsid w:val="00E310D3"/>
    <w:rsid w:val="00E31F7B"/>
    <w:rsid w:val="00E32E4F"/>
    <w:rsid w:val="00E33458"/>
    <w:rsid w:val="00E34863"/>
    <w:rsid w:val="00E35309"/>
    <w:rsid w:val="00E355EF"/>
    <w:rsid w:val="00E37B76"/>
    <w:rsid w:val="00E37D1C"/>
    <w:rsid w:val="00E4058C"/>
    <w:rsid w:val="00E4181D"/>
    <w:rsid w:val="00E424A4"/>
    <w:rsid w:val="00E42F7E"/>
    <w:rsid w:val="00E433D0"/>
    <w:rsid w:val="00E44939"/>
    <w:rsid w:val="00E45871"/>
    <w:rsid w:val="00E45D82"/>
    <w:rsid w:val="00E46A63"/>
    <w:rsid w:val="00E46FDF"/>
    <w:rsid w:val="00E50083"/>
    <w:rsid w:val="00E50963"/>
    <w:rsid w:val="00E52101"/>
    <w:rsid w:val="00E523ED"/>
    <w:rsid w:val="00E542B7"/>
    <w:rsid w:val="00E5484A"/>
    <w:rsid w:val="00E54D10"/>
    <w:rsid w:val="00E56A0C"/>
    <w:rsid w:val="00E56E0E"/>
    <w:rsid w:val="00E57EC0"/>
    <w:rsid w:val="00E60947"/>
    <w:rsid w:val="00E60AA4"/>
    <w:rsid w:val="00E6198F"/>
    <w:rsid w:val="00E619B7"/>
    <w:rsid w:val="00E64B39"/>
    <w:rsid w:val="00E676D1"/>
    <w:rsid w:val="00E7091B"/>
    <w:rsid w:val="00E7129C"/>
    <w:rsid w:val="00E719BF"/>
    <w:rsid w:val="00E71A2D"/>
    <w:rsid w:val="00E71D94"/>
    <w:rsid w:val="00E72A36"/>
    <w:rsid w:val="00E72B46"/>
    <w:rsid w:val="00E74D40"/>
    <w:rsid w:val="00E762C0"/>
    <w:rsid w:val="00E76628"/>
    <w:rsid w:val="00E770C6"/>
    <w:rsid w:val="00E77DE2"/>
    <w:rsid w:val="00E8029C"/>
    <w:rsid w:val="00E85673"/>
    <w:rsid w:val="00E863CE"/>
    <w:rsid w:val="00E910DE"/>
    <w:rsid w:val="00E92C37"/>
    <w:rsid w:val="00E93110"/>
    <w:rsid w:val="00E95ABC"/>
    <w:rsid w:val="00E96EB0"/>
    <w:rsid w:val="00EA1D94"/>
    <w:rsid w:val="00EA3567"/>
    <w:rsid w:val="00EA3B89"/>
    <w:rsid w:val="00EA426E"/>
    <w:rsid w:val="00EA4FF6"/>
    <w:rsid w:val="00EA506A"/>
    <w:rsid w:val="00EA6FA9"/>
    <w:rsid w:val="00EB13B5"/>
    <w:rsid w:val="00EB2171"/>
    <w:rsid w:val="00EB252C"/>
    <w:rsid w:val="00EB3794"/>
    <w:rsid w:val="00EB41C0"/>
    <w:rsid w:val="00EB426F"/>
    <w:rsid w:val="00EB437F"/>
    <w:rsid w:val="00EB4D67"/>
    <w:rsid w:val="00EB6085"/>
    <w:rsid w:val="00EB6A4C"/>
    <w:rsid w:val="00EB6E0D"/>
    <w:rsid w:val="00EB7F59"/>
    <w:rsid w:val="00EC1338"/>
    <w:rsid w:val="00EC2C7B"/>
    <w:rsid w:val="00EC2E98"/>
    <w:rsid w:val="00EC3B1C"/>
    <w:rsid w:val="00EC448E"/>
    <w:rsid w:val="00EC5213"/>
    <w:rsid w:val="00EC7B26"/>
    <w:rsid w:val="00ED1262"/>
    <w:rsid w:val="00ED1BE5"/>
    <w:rsid w:val="00ED22F6"/>
    <w:rsid w:val="00ED2602"/>
    <w:rsid w:val="00ED33C4"/>
    <w:rsid w:val="00ED4719"/>
    <w:rsid w:val="00ED54E8"/>
    <w:rsid w:val="00ED57D1"/>
    <w:rsid w:val="00ED5D99"/>
    <w:rsid w:val="00ED692D"/>
    <w:rsid w:val="00ED7BAD"/>
    <w:rsid w:val="00EE18A7"/>
    <w:rsid w:val="00EE2694"/>
    <w:rsid w:val="00EE3982"/>
    <w:rsid w:val="00EE6B5C"/>
    <w:rsid w:val="00EF0AEB"/>
    <w:rsid w:val="00EF1518"/>
    <w:rsid w:val="00EF2A7C"/>
    <w:rsid w:val="00EF5681"/>
    <w:rsid w:val="00EF5F94"/>
    <w:rsid w:val="00F0138C"/>
    <w:rsid w:val="00F01B2C"/>
    <w:rsid w:val="00F02A99"/>
    <w:rsid w:val="00F03B8E"/>
    <w:rsid w:val="00F045EF"/>
    <w:rsid w:val="00F054C4"/>
    <w:rsid w:val="00F05FFF"/>
    <w:rsid w:val="00F06364"/>
    <w:rsid w:val="00F065FC"/>
    <w:rsid w:val="00F06936"/>
    <w:rsid w:val="00F07FE4"/>
    <w:rsid w:val="00F11A27"/>
    <w:rsid w:val="00F1293A"/>
    <w:rsid w:val="00F12AF2"/>
    <w:rsid w:val="00F13C9F"/>
    <w:rsid w:val="00F13E44"/>
    <w:rsid w:val="00F14A12"/>
    <w:rsid w:val="00F14F5E"/>
    <w:rsid w:val="00F16463"/>
    <w:rsid w:val="00F16513"/>
    <w:rsid w:val="00F1706A"/>
    <w:rsid w:val="00F2005F"/>
    <w:rsid w:val="00F2047E"/>
    <w:rsid w:val="00F20E8D"/>
    <w:rsid w:val="00F2285A"/>
    <w:rsid w:val="00F228EB"/>
    <w:rsid w:val="00F2471C"/>
    <w:rsid w:val="00F24C6B"/>
    <w:rsid w:val="00F25FF8"/>
    <w:rsid w:val="00F26574"/>
    <w:rsid w:val="00F269DF"/>
    <w:rsid w:val="00F26A68"/>
    <w:rsid w:val="00F271F6"/>
    <w:rsid w:val="00F31AF3"/>
    <w:rsid w:val="00F361E3"/>
    <w:rsid w:val="00F37192"/>
    <w:rsid w:val="00F4002A"/>
    <w:rsid w:val="00F410F0"/>
    <w:rsid w:val="00F41A6E"/>
    <w:rsid w:val="00F41D16"/>
    <w:rsid w:val="00F41ED7"/>
    <w:rsid w:val="00F4289C"/>
    <w:rsid w:val="00F42B86"/>
    <w:rsid w:val="00F43BBF"/>
    <w:rsid w:val="00F4494F"/>
    <w:rsid w:val="00F4798B"/>
    <w:rsid w:val="00F5091D"/>
    <w:rsid w:val="00F55E9A"/>
    <w:rsid w:val="00F56474"/>
    <w:rsid w:val="00F568AC"/>
    <w:rsid w:val="00F5774D"/>
    <w:rsid w:val="00F57CD6"/>
    <w:rsid w:val="00F57D5E"/>
    <w:rsid w:val="00F61770"/>
    <w:rsid w:val="00F61B5C"/>
    <w:rsid w:val="00F61B91"/>
    <w:rsid w:val="00F671D3"/>
    <w:rsid w:val="00F67DA5"/>
    <w:rsid w:val="00F70223"/>
    <w:rsid w:val="00F707A0"/>
    <w:rsid w:val="00F719AE"/>
    <w:rsid w:val="00F71BC3"/>
    <w:rsid w:val="00F71C8D"/>
    <w:rsid w:val="00F75472"/>
    <w:rsid w:val="00F759F1"/>
    <w:rsid w:val="00F77283"/>
    <w:rsid w:val="00F773DC"/>
    <w:rsid w:val="00F77C82"/>
    <w:rsid w:val="00F77F07"/>
    <w:rsid w:val="00F80227"/>
    <w:rsid w:val="00F80BAA"/>
    <w:rsid w:val="00F80CF3"/>
    <w:rsid w:val="00F81D00"/>
    <w:rsid w:val="00F833ED"/>
    <w:rsid w:val="00F85BEB"/>
    <w:rsid w:val="00F86334"/>
    <w:rsid w:val="00F86B9E"/>
    <w:rsid w:val="00F904D3"/>
    <w:rsid w:val="00F924CB"/>
    <w:rsid w:val="00F943B4"/>
    <w:rsid w:val="00F952F8"/>
    <w:rsid w:val="00FA195C"/>
    <w:rsid w:val="00FA19F5"/>
    <w:rsid w:val="00FA1D77"/>
    <w:rsid w:val="00FA2F17"/>
    <w:rsid w:val="00FA401C"/>
    <w:rsid w:val="00FA4C3D"/>
    <w:rsid w:val="00FA5768"/>
    <w:rsid w:val="00FA66E9"/>
    <w:rsid w:val="00FA746B"/>
    <w:rsid w:val="00FA784C"/>
    <w:rsid w:val="00FB0879"/>
    <w:rsid w:val="00FB13E6"/>
    <w:rsid w:val="00FB203B"/>
    <w:rsid w:val="00FB2991"/>
    <w:rsid w:val="00FB33D2"/>
    <w:rsid w:val="00FC088F"/>
    <w:rsid w:val="00FC0B5F"/>
    <w:rsid w:val="00FC246D"/>
    <w:rsid w:val="00FC2F16"/>
    <w:rsid w:val="00FC5539"/>
    <w:rsid w:val="00FC61C0"/>
    <w:rsid w:val="00FC65F8"/>
    <w:rsid w:val="00FC6B84"/>
    <w:rsid w:val="00FC7848"/>
    <w:rsid w:val="00FD0835"/>
    <w:rsid w:val="00FD16C8"/>
    <w:rsid w:val="00FD1A07"/>
    <w:rsid w:val="00FD1E31"/>
    <w:rsid w:val="00FD1EB9"/>
    <w:rsid w:val="00FD20FE"/>
    <w:rsid w:val="00FD2A16"/>
    <w:rsid w:val="00FD2EE3"/>
    <w:rsid w:val="00FD2F27"/>
    <w:rsid w:val="00FD307C"/>
    <w:rsid w:val="00FD4366"/>
    <w:rsid w:val="00FD4EE5"/>
    <w:rsid w:val="00FD5311"/>
    <w:rsid w:val="00FD61B6"/>
    <w:rsid w:val="00FD6F5F"/>
    <w:rsid w:val="00FD7BE8"/>
    <w:rsid w:val="00FD7C44"/>
    <w:rsid w:val="00FE1467"/>
    <w:rsid w:val="00FE1B5F"/>
    <w:rsid w:val="00FE2192"/>
    <w:rsid w:val="00FE326F"/>
    <w:rsid w:val="00FE6514"/>
    <w:rsid w:val="00FE6E62"/>
    <w:rsid w:val="00FE762E"/>
    <w:rsid w:val="00FE7FAD"/>
    <w:rsid w:val="00FF072B"/>
    <w:rsid w:val="00FF31AA"/>
    <w:rsid w:val="00FF3270"/>
    <w:rsid w:val="00FF4C30"/>
    <w:rsid w:val="00FF6501"/>
    <w:rsid w:val="00FF72D1"/>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o:shapelayout v:ext="edit">
      <o:idmap v:ext="edit" data="1"/>
    </o:shapelayout>
  </w:shapeDefaults>
  <w:decimalSymbol w:val="."/>
  <w:listSeparator w:val=","/>
  <w14:docId w14:val="1E589BF5"/>
  <w14:defaultImageDpi w14:val="96"/>
  <w15:docId w15:val="{3BFCDAEB-ED70-491E-A71D-C09BE6B1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3"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FC"/>
    <w:pPr>
      <w:widowControl w:val="0"/>
      <w:autoSpaceDE w:val="0"/>
      <w:autoSpaceDN w:val="0"/>
      <w:adjustRightInd w:val="0"/>
      <w:spacing w:after="120" w:line="240" w:lineRule="auto"/>
    </w:pPr>
    <w:rPr>
      <w:rFonts w:ascii="Arial" w:hAnsi="Arial" w:cs="Courier 12cpi"/>
      <w:sz w:val="24"/>
      <w:szCs w:val="20"/>
    </w:rPr>
  </w:style>
  <w:style w:type="paragraph" w:styleId="Heading1">
    <w:name w:val="heading 1"/>
    <w:basedOn w:val="Normal"/>
    <w:link w:val="Heading1Char"/>
    <w:uiPriority w:val="1"/>
    <w:qFormat/>
    <w:rsid w:val="00443161"/>
    <w:pPr>
      <w:widowControl/>
      <w:autoSpaceDE/>
      <w:autoSpaceDN/>
      <w:adjustRightInd/>
      <w:spacing w:after="240"/>
      <w:jc w:val="center"/>
      <w:outlineLvl w:val="0"/>
    </w:pPr>
    <w:rPr>
      <w:b/>
      <w:bCs/>
      <w:color w:val="00447B"/>
      <w:kern w:val="36"/>
      <w:sz w:val="36"/>
      <w:szCs w:val="29"/>
    </w:rPr>
  </w:style>
  <w:style w:type="paragraph" w:styleId="Heading2">
    <w:name w:val="heading 2"/>
    <w:basedOn w:val="Normal"/>
    <w:next w:val="Normal"/>
    <w:link w:val="Heading2Char"/>
    <w:uiPriority w:val="3"/>
    <w:qFormat/>
    <w:rsid w:val="00443161"/>
    <w:pPr>
      <w:keepNext/>
      <w:keepLines/>
      <w:spacing w:before="240" w:after="240"/>
      <w:jc w:val="center"/>
      <w:outlineLvl w:val="1"/>
    </w:pPr>
    <w:rPr>
      <w:rFonts w:eastAsiaTheme="majorEastAsia" w:cstheme="majorBidi"/>
      <w:b/>
      <w:color w:val="00447B"/>
      <w:sz w:val="32"/>
      <w:szCs w:val="26"/>
    </w:rPr>
  </w:style>
  <w:style w:type="paragraph" w:styleId="Heading3">
    <w:name w:val="heading 3"/>
    <w:basedOn w:val="Normal"/>
    <w:next w:val="Normal"/>
    <w:link w:val="Heading3Char"/>
    <w:uiPriority w:val="99"/>
    <w:qFormat/>
    <w:rsid w:val="00443161"/>
    <w:pPr>
      <w:keepNext/>
      <w:overflowPunct w:val="0"/>
      <w:textAlignment w:val="baseline"/>
      <w:outlineLvl w:val="2"/>
    </w:pPr>
    <w:rPr>
      <w:rFonts w:cs="Times New Roman"/>
      <w:b/>
      <w:color w:val="00447B"/>
    </w:rPr>
  </w:style>
  <w:style w:type="paragraph" w:styleId="Heading4">
    <w:name w:val="heading 4"/>
    <w:basedOn w:val="Normal"/>
    <w:next w:val="Normal"/>
    <w:link w:val="Heading4Char"/>
    <w:uiPriority w:val="9"/>
    <w:unhideWhenUsed/>
    <w:qFormat/>
    <w:rsid w:val="00292215"/>
    <w:pPr>
      <w:keepNext/>
      <w:keepLines/>
      <w:spacing w:before="40" w:after="0"/>
      <w:outlineLvl w:val="3"/>
    </w:pPr>
    <w:rPr>
      <w:rFonts w:eastAsiaTheme="majorEastAsia" w:cstheme="majorBidi"/>
      <w:iCs/>
      <w:color w:val="000000" w:themeColor="text1"/>
      <w:u w:val="single"/>
    </w:rPr>
  </w:style>
  <w:style w:type="paragraph" w:styleId="Heading5">
    <w:name w:val="heading 5"/>
    <w:basedOn w:val="Normal"/>
    <w:next w:val="Normal"/>
    <w:link w:val="Heading5Char"/>
    <w:uiPriority w:val="99"/>
    <w:qFormat/>
    <w:rsid w:val="00F77C82"/>
    <w:pPr>
      <w:widowControl/>
      <w:overflowPunct w:val="0"/>
      <w:spacing w:before="240" w:after="60"/>
      <w:textAlignment w:val="baseline"/>
      <w:outlineLvl w:val="4"/>
    </w:pPr>
    <w:rPr>
      <w:rFonts w:ascii="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443161"/>
    <w:rPr>
      <w:rFonts w:ascii="Arial" w:hAnsi="Arial" w:cs="Courier 12cpi"/>
      <w:b/>
      <w:bCs/>
      <w:color w:val="00447B"/>
      <w:kern w:val="36"/>
      <w:sz w:val="36"/>
      <w:szCs w:val="29"/>
    </w:rPr>
  </w:style>
  <w:style w:type="character" w:customStyle="1" w:styleId="Heading2Char">
    <w:name w:val="Heading 2 Char"/>
    <w:basedOn w:val="DefaultParagraphFont"/>
    <w:link w:val="Heading2"/>
    <w:uiPriority w:val="3"/>
    <w:rsid w:val="00443161"/>
    <w:rPr>
      <w:rFonts w:ascii="Arial" w:eastAsiaTheme="majorEastAsia" w:hAnsi="Arial" w:cstheme="majorBidi"/>
      <w:b/>
      <w:color w:val="00447B"/>
      <w:sz w:val="32"/>
      <w:szCs w:val="26"/>
    </w:rPr>
  </w:style>
  <w:style w:type="character" w:customStyle="1" w:styleId="Heading3Char">
    <w:name w:val="Heading 3 Char"/>
    <w:basedOn w:val="DefaultParagraphFont"/>
    <w:link w:val="Heading3"/>
    <w:uiPriority w:val="99"/>
    <w:locked/>
    <w:rsid w:val="00443161"/>
    <w:rPr>
      <w:rFonts w:ascii="Arial" w:hAnsi="Arial"/>
      <w:b/>
      <w:color w:val="00447B"/>
      <w:sz w:val="24"/>
      <w:szCs w:val="20"/>
    </w:rPr>
  </w:style>
  <w:style w:type="character" w:customStyle="1" w:styleId="Heading4Char">
    <w:name w:val="Heading 4 Char"/>
    <w:basedOn w:val="DefaultParagraphFont"/>
    <w:link w:val="Heading4"/>
    <w:uiPriority w:val="9"/>
    <w:rsid w:val="00292215"/>
    <w:rPr>
      <w:rFonts w:ascii="Arial" w:eastAsiaTheme="majorEastAsia" w:hAnsi="Arial" w:cstheme="majorBidi"/>
      <w:iCs/>
      <w:color w:val="000000" w:themeColor="text1"/>
      <w:sz w:val="24"/>
      <w:szCs w:val="20"/>
      <w:u w:val="single"/>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Courier 12cpi" w:hAnsi="Courier 12cpi" w:cs="Courier 12cpi"/>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rsid w:val="002C23B7"/>
    <w:pPr>
      <w:tabs>
        <w:tab w:val="center" w:pos="4320"/>
        <w:tab w:val="right" w:pos="8640"/>
      </w:tabs>
    </w:pPr>
  </w:style>
  <w:style w:type="character" w:customStyle="1" w:styleId="HeaderChar">
    <w:name w:val="Header Char"/>
    <w:basedOn w:val="DefaultParagraphFont"/>
    <w:link w:val="Header"/>
    <w:uiPriority w:val="99"/>
    <w:semiHidden/>
    <w:locked/>
    <w:rPr>
      <w:rFonts w:ascii="Courier 12cpi" w:hAnsi="Courier 12cpi" w:cs="Courier 12cpi"/>
      <w:sz w:val="20"/>
      <w:szCs w:val="20"/>
    </w:rPr>
  </w:style>
  <w:style w:type="character" w:styleId="Hyperlink">
    <w:name w:val="Hyperlink"/>
    <w:basedOn w:val="DefaultParagraphFont"/>
    <w:uiPriority w:val="99"/>
    <w:rsid w:val="00DB52EA"/>
    <w:rPr>
      <w:rFonts w:cs="Times New Roman"/>
      <w:color w:val="0000FF"/>
      <w:u w:val="single"/>
    </w:rPr>
  </w:style>
  <w:style w:type="paragraph" w:styleId="NormalWeb">
    <w:name w:val="Normal (Web)"/>
    <w:basedOn w:val="Normal"/>
    <w:uiPriority w:val="99"/>
    <w:rsid w:val="00274AF3"/>
    <w:pPr>
      <w:widowControl/>
      <w:autoSpaceDE/>
      <w:autoSpaceDN/>
      <w:adjustRightInd/>
      <w:spacing w:before="100" w:beforeAutospacing="1" w:after="100" w:afterAutospacing="1"/>
    </w:pPr>
    <w:rPr>
      <w:szCs w:val="24"/>
    </w:rPr>
  </w:style>
  <w:style w:type="character" w:styleId="Strong">
    <w:name w:val="Strong"/>
    <w:basedOn w:val="DefaultParagraphFont"/>
    <w:uiPriority w:val="22"/>
    <w:qFormat/>
    <w:rsid w:val="00274AF3"/>
    <w:rPr>
      <w:rFonts w:cs="Times New Roman"/>
      <w:b/>
      <w:bCs/>
    </w:rPr>
  </w:style>
  <w:style w:type="table" w:styleId="TableGrid">
    <w:name w:val="Table Grid"/>
    <w:basedOn w:val="TableNormal"/>
    <w:rsid w:val="00C1642E"/>
    <w:pPr>
      <w:spacing w:after="0" w:line="240" w:lineRule="auto"/>
    </w:pPr>
    <w:rPr>
      <w:rFonts w:ascii="Courier 12cpi" w:hAnsi="Courier 12cpi" w:cs="Courier 12cp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1720E"/>
    <w:rPr>
      <w:rFonts w:cs="Times New Roman"/>
      <w:color w:val="800080"/>
      <w:u w:val="single"/>
    </w:rPr>
  </w:style>
  <w:style w:type="character" w:customStyle="1" w:styleId="title1">
    <w:name w:val="title1"/>
    <w:basedOn w:val="DefaultParagraphFont"/>
    <w:uiPriority w:val="99"/>
    <w:rsid w:val="00D43F26"/>
    <w:rPr>
      <w:rFonts w:cs="Times New Roman"/>
      <w:b/>
      <w:bCs/>
      <w:color w:val="auto"/>
    </w:rPr>
  </w:style>
  <w:style w:type="paragraph" w:styleId="BalloonText">
    <w:name w:val="Balloon Text"/>
    <w:basedOn w:val="Normal"/>
    <w:link w:val="BalloonTextChar"/>
    <w:uiPriority w:val="99"/>
    <w:semiHidden/>
    <w:rsid w:val="0028712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1AutoList1">
    <w:name w:val="1AutoList1"/>
    <w:uiPriority w:val="99"/>
    <w:rsid w:val="00AE4321"/>
    <w:pPr>
      <w:widowControl w:val="0"/>
      <w:tabs>
        <w:tab w:val="left" w:pos="720"/>
      </w:tabs>
      <w:autoSpaceDE w:val="0"/>
      <w:autoSpaceDN w:val="0"/>
      <w:adjustRightInd w:val="0"/>
      <w:spacing w:after="0" w:line="240" w:lineRule="auto"/>
      <w:ind w:left="720" w:hanging="720"/>
      <w:jc w:val="both"/>
    </w:pPr>
    <w:rPr>
      <w:sz w:val="24"/>
      <w:szCs w:val="24"/>
    </w:rPr>
  </w:style>
  <w:style w:type="paragraph" w:styleId="ListParagraph">
    <w:name w:val="List Paragraph"/>
    <w:basedOn w:val="Normal"/>
    <w:uiPriority w:val="34"/>
    <w:qFormat/>
    <w:rsid w:val="005A416A"/>
    <w:pPr>
      <w:ind w:left="720"/>
      <w:contextualSpacing/>
    </w:pPr>
  </w:style>
  <w:style w:type="paragraph" w:styleId="BodyText">
    <w:name w:val="Body Text"/>
    <w:basedOn w:val="Normal"/>
    <w:link w:val="BodyTextChar"/>
    <w:uiPriority w:val="1"/>
    <w:rsid w:val="00E355EF"/>
    <w:pPr>
      <w:autoSpaceDE/>
      <w:autoSpaceDN/>
      <w:adjustRightInd/>
      <w:ind w:left="127"/>
    </w:pPr>
    <w:rPr>
      <w:rFonts w:ascii="Garamond" w:eastAsia="Garamond" w:hAnsi="Garamond" w:cstheme="minorBidi"/>
      <w:szCs w:val="24"/>
    </w:rPr>
  </w:style>
  <w:style w:type="character" w:customStyle="1" w:styleId="BodyTextChar">
    <w:name w:val="Body Text Char"/>
    <w:basedOn w:val="DefaultParagraphFont"/>
    <w:link w:val="BodyText"/>
    <w:uiPriority w:val="1"/>
    <w:rsid w:val="00E355EF"/>
    <w:rPr>
      <w:rFonts w:ascii="Garamond" w:eastAsia="Garamond" w:hAnsi="Garamond" w:cstheme="minorBidi"/>
      <w:sz w:val="24"/>
      <w:szCs w:val="24"/>
    </w:rPr>
  </w:style>
  <w:style w:type="paragraph" w:styleId="PlainText">
    <w:name w:val="Plain Text"/>
    <w:basedOn w:val="Normal"/>
    <w:link w:val="PlainTextChar"/>
    <w:uiPriority w:val="99"/>
    <w:unhideWhenUsed/>
    <w:rsid w:val="001E1899"/>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E1899"/>
    <w:rPr>
      <w:rFonts w:ascii="Calibri" w:eastAsiaTheme="minorHAnsi" w:hAnsi="Calibri" w:cstheme="minorBidi"/>
      <w:szCs w:val="21"/>
    </w:rPr>
  </w:style>
  <w:style w:type="paragraph" w:customStyle="1" w:styleId="western">
    <w:name w:val="western"/>
    <w:basedOn w:val="Normal"/>
    <w:rsid w:val="00C33EAE"/>
    <w:pPr>
      <w:widowControl/>
      <w:autoSpaceDE/>
      <w:autoSpaceDN/>
      <w:adjustRightInd/>
      <w:spacing w:before="100" w:beforeAutospacing="1" w:after="100" w:afterAutospacing="1"/>
    </w:pPr>
    <w:rPr>
      <w:rFonts w:ascii="Times New Roman" w:hAnsi="Times New Roman" w:cs="Times New Roman"/>
      <w:szCs w:val="24"/>
    </w:rPr>
  </w:style>
  <w:style w:type="character" w:customStyle="1" w:styleId="sccourseinline">
    <w:name w:val="sc_courseinline"/>
    <w:basedOn w:val="DefaultParagraphFont"/>
    <w:rsid w:val="00C33EAE"/>
  </w:style>
  <w:style w:type="character" w:styleId="Emphasis">
    <w:name w:val="Emphasis"/>
    <w:basedOn w:val="DefaultParagraphFont"/>
    <w:uiPriority w:val="20"/>
    <w:qFormat/>
    <w:rsid w:val="00C33EAE"/>
    <w:rPr>
      <w:i/>
      <w:iCs/>
    </w:rPr>
  </w:style>
  <w:style w:type="paragraph" w:styleId="Title">
    <w:name w:val="Title"/>
    <w:basedOn w:val="Normal"/>
    <w:next w:val="Normal"/>
    <w:link w:val="TitleChar"/>
    <w:uiPriority w:val="10"/>
    <w:qFormat/>
    <w:rsid w:val="002D35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5D3"/>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E7055"/>
    <w:rPr>
      <w:color w:val="605E5C"/>
      <w:shd w:val="clear" w:color="auto" w:fill="E1DFDD"/>
    </w:rPr>
  </w:style>
  <w:style w:type="table" w:customStyle="1" w:styleId="GridTable41">
    <w:name w:val="Grid Table 41"/>
    <w:basedOn w:val="TableNormal"/>
    <w:uiPriority w:val="49"/>
    <w:rsid w:val="00BC1ABE"/>
    <w:pPr>
      <w:spacing w:after="0" w:line="240" w:lineRule="auto"/>
    </w:pPr>
    <w:rPr>
      <w:rFonts w:asciiTheme="minorHAnsi" w:eastAsiaTheme="minorHAnsi" w:hAnsiTheme="minorHAnsi" w:cstheme="minorBid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1423"/>
    <w:rPr>
      <w:sz w:val="16"/>
      <w:szCs w:val="16"/>
    </w:rPr>
  </w:style>
  <w:style w:type="paragraph" w:styleId="CommentText">
    <w:name w:val="annotation text"/>
    <w:basedOn w:val="Normal"/>
    <w:link w:val="CommentTextChar"/>
    <w:uiPriority w:val="99"/>
    <w:unhideWhenUsed/>
    <w:rsid w:val="003F1423"/>
  </w:style>
  <w:style w:type="character" w:customStyle="1" w:styleId="CommentTextChar">
    <w:name w:val="Comment Text Char"/>
    <w:basedOn w:val="DefaultParagraphFont"/>
    <w:link w:val="CommentText"/>
    <w:uiPriority w:val="99"/>
    <w:rsid w:val="003F1423"/>
    <w:rPr>
      <w:rFonts w:ascii="Courier 12cpi" w:hAnsi="Courier 12cpi" w:cs="Courier 12cpi"/>
      <w:sz w:val="20"/>
      <w:szCs w:val="20"/>
    </w:rPr>
  </w:style>
  <w:style w:type="paragraph" w:styleId="CommentSubject">
    <w:name w:val="annotation subject"/>
    <w:basedOn w:val="CommentText"/>
    <w:next w:val="CommentText"/>
    <w:link w:val="CommentSubjectChar"/>
    <w:uiPriority w:val="99"/>
    <w:semiHidden/>
    <w:unhideWhenUsed/>
    <w:rsid w:val="003F1423"/>
    <w:rPr>
      <w:b/>
      <w:bCs/>
    </w:rPr>
  </w:style>
  <w:style w:type="character" w:customStyle="1" w:styleId="CommentSubjectChar">
    <w:name w:val="Comment Subject Char"/>
    <w:basedOn w:val="CommentTextChar"/>
    <w:link w:val="CommentSubject"/>
    <w:uiPriority w:val="99"/>
    <w:semiHidden/>
    <w:rsid w:val="003F1423"/>
    <w:rPr>
      <w:rFonts w:ascii="Courier 12cpi" w:hAnsi="Courier 12cpi" w:cs="Courier 12cpi"/>
      <w:b/>
      <w:bCs/>
      <w:sz w:val="20"/>
      <w:szCs w:val="20"/>
    </w:rPr>
  </w:style>
  <w:style w:type="paragraph" w:customStyle="1" w:styleId="list0020paragraph">
    <w:name w:val="list_0020paragraph"/>
    <w:basedOn w:val="Normal"/>
    <w:rsid w:val="00835C05"/>
    <w:pPr>
      <w:widowControl/>
      <w:autoSpaceDE/>
      <w:autoSpaceDN/>
      <w:adjustRightInd/>
      <w:spacing w:before="100" w:beforeAutospacing="1" w:after="100" w:afterAutospacing="1"/>
    </w:pPr>
    <w:rPr>
      <w:rFonts w:ascii="Times New Roman" w:hAnsi="Times New Roman" w:cs="Times New Roman"/>
      <w:szCs w:val="24"/>
    </w:rPr>
  </w:style>
  <w:style w:type="character" w:customStyle="1" w:styleId="list0020paragraphchar">
    <w:name w:val="list_0020paragraph__char"/>
    <w:basedOn w:val="DefaultParagraphFont"/>
    <w:rsid w:val="00835C05"/>
  </w:style>
  <w:style w:type="paragraph" w:styleId="TOC1">
    <w:name w:val="toc 1"/>
    <w:basedOn w:val="Normal"/>
    <w:next w:val="Normal"/>
    <w:autoRedefine/>
    <w:uiPriority w:val="39"/>
    <w:unhideWhenUsed/>
    <w:rsid w:val="00DA7470"/>
    <w:pPr>
      <w:spacing w:after="100"/>
    </w:pPr>
  </w:style>
  <w:style w:type="paragraph" w:styleId="TOC9">
    <w:name w:val="toc 9"/>
    <w:basedOn w:val="Normal"/>
    <w:next w:val="Normal"/>
    <w:autoRedefine/>
    <w:uiPriority w:val="39"/>
    <w:unhideWhenUsed/>
    <w:rsid w:val="00DA7470"/>
    <w:pPr>
      <w:spacing w:after="100"/>
      <w:ind w:left="1920"/>
    </w:pPr>
  </w:style>
  <w:style w:type="paragraph" w:styleId="TOC2">
    <w:name w:val="toc 2"/>
    <w:basedOn w:val="Normal"/>
    <w:next w:val="Normal"/>
    <w:autoRedefine/>
    <w:uiPriority w:val="39"/>
    <w:unhideWhenUsed/>
    <w:rsid w:val="00DA7470"/>
    <w:pPr>
      <w:spacing w:after="100"/>
      <w:ind w:left="240"/>
    </w:pPr>
  </w:style>
  <w:style w:type="paragraph" w:styleId="TOC3">
    <w:name w:val="toc 3"/>
    <w:basedOn w:val="Normal"/>
    <w:next w:val="Normal"/>
    <w:autoRedefine/>
    <w:uiPriority w:val="39"/>
    <w:unhideWhenUsed/>
    <w:rsid w:val="00DA7470"/>
    <w:pPr>
      <w:spacing w:after="100"/>
      <w:ind w:left="480"/>
    </w:pPr>
  </w:style>
  <w:style w:type="paragraph" w:styleId="TOC4">
    <w:name w:val="toc 4"/>
    <w:basedOn w:val="Normal"/>
    <w:next w:val="Normal"/>
    <w:autoRedefine/>
    <w:uiPriority w:val="39"/>
    <w:unhideWhenUsed/>
    <w:rsid w:val="00DA7470"/>
    <w:pPr>
      <w:spacing w:after="100"/>
      <w:ind w:left="720"/>
    </w:pPr>
  </w:style>
  <w:style w:type="paragraph" w:styleId="TOCHeading">
    <w:name w:val="TOC Heading"/>
    <w:basedOn w:val="Heading1"/>
    <w:next w:val="Normal"/>
    <w:uiPriority w:val="39"/>
    <w:unhideWhenUsed/>
    <w:qFormat/>
    <w:rsid w:val="00980590"/>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5">
    <w:name w:val="toc 5"/>
    <w:basedOn w:val="Normal"/>
    <w:next w:val="Normal"/>
    <w:autoRedefine/>
    <w:uiPriority w:val="39"/>
    <w:unhideWhenUsed/>
    <w:rsid w:val="008F0972"/>
    <w:pPr>
      <w:widowControl/>
      <w:autoSpaceDE/>
      <w:autoSpaceDN/>
      <w:adjustRightInd/>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F0972"/>
    <w:pPr>
      <w:widowControl/>
      <w:autoSpaceDE/>
      <w:autoSpaceDN/>
      <w:adjustRightInd/>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F0972"/>
    <w:pPr>
      <w:widowControl/>
      <w:autoSpaceDE/>
      <w:autoSpaceDN/>
      <w:adjustRightInd/>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F0972"/>
    <w:pPr>
      <w:widowControl/>
      <w:autoSpaceDE/>
      <w:autoSpaceDN/>
      <w:adjustRightInd/>
      <w:spacing w:after="100" w:line="259" w:lineRule="auto"/>
      <w:ind w:left="1540"/>
    </w:pPr>
    <w:rPr>
      <w:rFonts w:asciiTheme="minorHAnsi" w:eastAsiaTheme="minorEastAsia" w:hAnsiTheme="minorHAnsi" w:cstheme="minorBidi"/>
      <w:sz w:val="22"/>
      <w:szCs w:val="22"/>
    </w:rPr>
  </w:style>
  <w:style w:type="character" w:customStyle="1" w:styleId="UnresolvedMention2">
    <w:name w:val="Unresolved Mention2"/>
    <w:basedOn w:val="DefaultParagraphFont"/>
    <w:uiPriority w:val="99"/>
    <w:semiHidden/>
    <w:unhideWhenUsed/>
    <w:rsid w:val="008F0972"/>
    <w:rPr>
      <w:color w:val="605E5C"/>
      <w:shd w:val="clear" w:color="auto" w:fill="E1DFDD"/>
    </w:rPr>
  </w:style>
  <w:style w:type="character" w:customStyle="1" w:styleId="UnresolvedMention3">
    <w:name w:val="Unresolved Mention3"/>
    <w:basedOn w:val="DefaultParagraphFont"/>
    <w:uiPriority w:val="99"/>
    <w:semiHidden/>
    <w:unhideWhenUsed/>
    <w:rsid w:val="009E0089"/>
    <w:rPr>
      <w:color w:val="605E5C"/>
      <w:shd w:val="clear" w:color="auto" w:fill="E1DFDD"/>
    </w:rPr>
  </w:style>
  <w:style w:type="character" w:customStyle="1" w:styleId="UnresolvedMention4">
    <w:name w:val="Unresolved Mention4"/>
    <w:basedOn w:val="DefaultParagraphFont"/>
    <w:uiPriority w:val="99"/>
    <w:semiHidden/>
    <w:unhideWhenUsed/>
    <w:rsid w:val="005C778C"/>
    <w:rPr>
      <w:color w:val="605E5C"/>
      <w:shd w:val="clear" w:color="auto" w:fill="E1DFDD"/>
    </w:rPr>
  </w:style>
  <w:style w:type="character" w:styleId="UnresolvedMention">
    <w:name w:val="Unresolved Mention"/>
    <w:basedOn w:val="DefaultParagraphFont"/>
    <w:uiPriority w:val="99"/>
    <w:semiHidden/>
    <w:unhideWhenUsed/>
    <w:rsid w:val="009A6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4840">
      <w:bodyDiv w:val="1"/>
      <w:marLeft w:val="0"/>
      <w:marRight w:val="0"/>
      <w:marTop w:val="0"/>
      <w:marBottom w:val="0"/>
      <w:divBdr>
        <w:top w:val="none" w:sz="0" w:space="0" w:color="auto"/>
        <w:left w:val="none" w:sz="0" w:space="0" w:color="auto"/>
        <w:bottom w:val="none" w:sz="0" w:space="0" w:color="auto"/>
        <w:right w:val="none" w:sz="0" w:space="0" w:color="auto"/>
      </w:divBdr>
      <w:divsChild>
        <w:div w:id="590744180">
          <w:marLeft w:val="0"/>
          <w:marRight w:val="0"/>
          <w:marTop w:val="0"/>
          <w:marBottom w:val="0"/>
          <w:divBdr>
            <w:top w:val="none" w:sz="0" w:space="0" w:color="auto"/>
            <w:left w:val="none" w:sz="0" w:space="0" w:color="auto"/>
            <w:bottom w:val="none" w:sz="0" w:space="0" w:color="auto"/>
            <w:right w:val="none" w:sz="0" w:space="0" w:color="auto"/>
          </w:divBdr>
        </w:div>
        <w:div w:id="537619557">
          <w:marLeft w:val="0"/>
          <w:marRight w:val="0"/>
          <w:marTop w:val="0"/>
          <w:marBottom w:val="0"/>
          <w:divBdr>
            <w:top w:val="none" w:sz="0" w:space="0" w:color="auto"/>
            <w:left w:val="none" w:sz="0" w:space="0" w:color="auto"/>
            <w:bottom w:val="none" w:sz="0" w:space="0" w:color="auto"/>
            <w:right w:val="none" w:sz="0" w:space="0" w:color="auto"/>
          </w:divBdr>
        </w:div>
      </w:divsChild>
    </w:div>
    <w:div w:id="203447148">
      <w:bodyDiv w:val="1"/>
      <w:marLeft w:val="0"/>
      <w:marRight w:val="0"/>
      <w:marTop w:val="0"/>
      <w:marBottom w:val="0"/>
      <w:divBdr>
        <w:top w:val="none" w:sz="0" w:space="0" w:color="auto"/>
        <w:left w:val="none" w:sz="0" w:space="0" w:color="auto"/>
        <w:bottom w:val="none" w:sz="0" w:space="0" w:color="auto"/>
        <w:right w:val="none" w:sz="0" w:space="0" w:color="auto"/>
      </w:divBdr>
    </w:div>
    <w:div w:id="203833423">
      <w:marLeft w:val="0"/>
      <w:marRight w:val="0"/>
      <w:marTop w:val="0"/>
      <w:marBottom w:val="0"/>
      <w:divBdr>
        <w:top w:val="none" w:sz="0" w:space="0" w:color="auto"/>
        <w:left w:val="none" w:sz="0" w:space="0" w:color="auto"/>
        <w:bottom w:val="none" w:sz="0" w:space="0" w:color="auto"/>
        <w:right w:val="none" w:sz="0" w:space="0" w:color="auto"/>
      </w:divBdr>
    </w:div>
    <w:div w:id="203833424">
      <w:marLeft w:val="0"/>
      <w:marRight w:val="0"/>
      <w:marTop w:val="0"/>
      <w:marBottom w:val="0"/>
      <w:divBdr>
        <w:top w:val="none" w:sz="0" w:space="0" w:color="auto"/>
        <w:left w:val="none" w:sz="0" w:space="0" w:color="auto"/>
        <w:bottom w:val="none" w:sz="0" w:space="0" w:color="auto"/>
        <w:right w:val="none" w:sz="0" w:space="0" w:color="auto"/>
      </w:divBdr>
    </w:div>
    <w:div w:id="203833425">
      <w:marLeft w:val="0"/>
      <w:marRight w:val="0"/>
      <w:marTop w:val="0"/>
      <w:marBottom w:val="0"/>
      <w:divBdr>
        <w:top w:val="none" w:sz="0" w:space="0" w:color="auto"/>
        <w:left w:val="none" w:sz="0" w:space="0" w:color="auto"/>
        <w:bottom w:val="none" w:sz="0" w:space="0" w:color="auto"/>
        <w:right w:val="none" w:sz="0" w:space="0" w:color="auto"/>
      </w:divBdr>
    </w:div>
    <w:div w:id="203833426">
      <w:marLeft w:val="0"/>
      <w:marRight w:val="0"/>
      <w:marTop w:val="0"/>
      <w:marBottom w:val="0"/>
      <w:divBdr>
        <w:top w:val="none" w:sz="0" w:space="0" w:color="auto"/>
        <w:left w:val="none" w:sz="0" w:space="0" w:color="auto"/>
        <w:bottom w:val="none" w:sz="0" w:space="0" w:color="auto"/>
        <w:right w:val="none" w:sz="0" w:space="0" w:color="auto"/>
      </w:divBdr>
    </w:div>
    <w:div w:id="203833427">
      <w:marLeft w:val="0"/>
      <w:marRight w:val="0"/>
      <w:marTop w:val="0"/>
      <w:marBottom w:val="0"/>
      <w:divBdr>
        <w:top w:val="none" w:sz="0" w:space="0" w:color="auto"/>
        <w:left w:val="none" w:sz="0" w:space="0" w:color="auto"/>
        <w:bottom w:val="none" w:sz="0" w:space="0" w:color="auto"/>
        <w:right w:val="none" w:sz="0" w:space="0" w:color="auto"/>
      </w:divBdr>
    </w:div>
    <w:div w:id="203833428">
      <w:marLeft w:val="0"/>
      <w:marRight w:val="0"/>
      <w:marTop w:val="0"/>
      <w:marBottom w:val="0"/>
      <w:divBdr>
        <w:top w:val="none" w:sz="0" w:space="0" w:color="auto"/>
        <w:left w:val="none" w:sz="0" w:space="0" w:color="auto"/>
        <w:bottom w:val="none" w:sz="0" w:space="0" w:color="auto"/>
        <w:right w:val="none" w:sz="0" w:space="0" w:color="auto"/>
      </w:divBdr>
    </w:div>
    <w:div w:id="203833429">
      <w:marLeft w:val="0"/>
      <w:marRight w:val="0"/>
      <w:marTop w:val="0"/>
      <w:marBottom w:val="0"/>
      <w:divBdr>
        <w:top w:val="none" w:sz="0" w:space="0" w:color="auto"/>
        <w:left w:val="none" w:sz="0" w:space="0" w:color="auto"/>
        <w:bottom w:val="none" w:sz="0" w:space="0" w:color="auto"/>
        <w:right w:val="none" w:sz="0" w:space="0" w:color="auto"/>
      </w:divBdr>
    </w:div>
    <w:div w:id="203833430">
      <w:marLeft w:val="0"/>
      <w:marRight w:val="0"/>
      <w:marTop w:val="0"/>
      <w:marBottom w:val="0"/>
      <w:divBdr>
        <w:top w:val="none" w:sz="0" w:space="0" w:color="auto"/>
        <w:left w:val="none" w:sz="0" w:space="0" w:color="auto"/>
        <w:bottom w:val="none" w:sz="0" w:space="0" w:color="auto"/>
        <w:right w:val="none" w:sz="0" w:space="0" w:color="auto"/>
      </w:divBdr>
    </w:div>
    <w:div w:id="203833431">
      <w:marLeft w:val="0"/>
      <w:marRight w:val="0"/>
      <w:marTop w:val="0"/>
      <w:marBottom w:val="0"/>
      <w:divBdr>
        <w:top w:val="none" w:sz="0" w:space="0" w:color="auto"/>
        <w:left w:val="none" w:sz="0" w:space="0" w:color="auto"/>
        <w:bottom w:val="none" w:sz="0" w:space="0" w:color="auto"/>
        <w:right w:val="none" w:sz="0" w:space="0" w:color="auto"/>
      </w:divBdr>
    </w:div>
    <w:div w:id="203833432">
      <w:marLeft w:val="0"/>
      <w:marRight w:val="0"/>
      <w:marTop w:val="0"/>
      <w:marBottom w:val="0"/>
      <w:divBdr>
        <w:top w:val="none" w:sz="0" w:space="0" w:color="auto"/>
        <w:left w:val="none" w:sz="0" w:space="0" w:color="auto"/>
        <w:bottom w:val="none" w:sz="0" w:space="0" w:color="auto"/>
        <w:right w:val="none" w:sz="0" w:space="0" w:color="auto"/>
      </w:divBdr>
    </w:div>
    <w:div w:id="203833433">
      <w:marLeft w:val="0"/>
      <w:marRight w:val="0"/>
      <w:marTop w:val="0"/>
      <w:marBottom w:val="0"/>
      <w:divBdr>
        <w:top w:val="none" w:sz="0" w:space="0" w:color="auto"/>
        <w:left w:val="none" w:sz="0" w:space="0" w:color="auto"/>
        <w:bottom w:val="none" w:sz="0" w:space="0" w:color="auto"/>
        <w:right w:val="none" w:sz="0" w:space="0" w:color="auto"/>
      </w:divBdr>
      <w:divsChild>
        <w:div w:id="203833435">
          <w:marLeft w:val="720"/>
          <w:marRight w:val="720"/>
          <w:marTop w:val="100"/>
          <w:marBottom w:val="100"/>
          <w:divBdr>
            <w:top w:val="none" w:sz="0" w:space="0" w:color="auto"/>
            <w:left w:val="none" w:sz="0" w:space="0" w:color="auto"/>
            <w:bottom w:val="none" w:sz="0" w:space="0" w:color="auto"/>
            <w:right w:val="none" w:sz="0" w:space="0" w:color="auto"/>
          </w:divBdr>
        </w:div>
      </w:divsChild>
    </w:div>
    <w:div w:id="203833436">
      <w:marLeft w:val="0"/>
      <w:marRight w:val="0"/>
      <w:marTop w:val="0"/>
      <w:marBottom w:val="0"/>
      <w:divBdr>
        <w:top w:val="none" w:sz="0" w:space="0" w:color="auto"/>
        <w:left w:val="none" w:sz="0" w:space="0" w:color="auto"/>
        <w:bottom w:val="none" w:sz="0" w:space="0" w:color="auto"/>
        <w:right w:val="none" w:sz="0" w:space="0" w:color="auto"/>
      </w:divBdr>
      <w:divsChild>
        <w:div w:id="203833434">
          <w:marLeft w:val="720"/>
          <w:marRight w:val="720"/>
          <w:marTop w:val="100"/>
          <w:marBottom w:val="100"/>
          <w:divBdr>
            <w:top w:val="none" w:sz="0" w:space="0" w:color="auto"/>
            <w:left w:val="none" w:sz="0" w:space="0" w:color="auto"/>
            <w:bottom w:val="none" w:sz="0" w:space="0" w:color="auto"/>
            <w:right w:val="none" w:sz="0" w:space="0" w:color="auto"/>
          </w:divBdr>
        </w:div>
      </w:divsChild>
    </w:div>
    <w:div w:id="203833438">
      <w:marLeft w:val="0"/>
      <w:marRight w:val="0"/>
      <w:marTop w:val="0"/>
      <w:marBottom w:val="0"/>
      <w:divBdr>
        <w:top w:val="none" w:sz="0" w:space="0" w:color="auto"/>
        <w:left w:val="none" w:sz="0" w:space="0" w:color="auto"/>
        <w:bottom w:val="none" w:sz="0" w:space="0" w:color="auto"/>
        <w:right w:val="none" w:sz="0" w:space="0" w:color="auto"/>
      </w:divBdr>
      <w:divsChild>
        <w:div w:id="203833437">
          <w:marLeft w:val="720"/>
          <w:marRight w:val="720"/>
          <w:marTop w:val="100"/>
          <w:marBottom w:val="100"/>
          <w:divBdr>
            <w:top w:val="none" w:sz="0" w:space="0" w:color="auto"/>
            <w:left w:val="none" w:sz="0" w:space="0" w:color="auto"/>
            <w:bottom w:val="none" w:sz="0" w:space="0" w:color="auto"/>
            <w:right w:val="none" w:sz="0" w:space="0" w:color="auto"/>
          </w:divBdr>
        </w:div>
      </w:divsChild>
    </w:div>
    <w:div w:id="203833439">
      <w:marLeft w:val="0"/>
      <w:marRight w:val="0"/>
      <w:marTop w:val="0"/>
      <w:marBottom w:val="0"/>
      <w:divBdr>
        <w:top w:val="none" w:sz="0" w:space="0" w:color="auto"/>
        <w:left w:val="none" w:sz="0" w:space="0" w:color="auto"/>
        <w:bottom w:val="none" w:sz="0" w:space="0" w:color="auto"/>
        <w:right w:val="none" w:sz="0" w:space="0" w:color="auto"/>
      </w:divBdr>
    </w:div>
    <w:div w:id="203833440">
      <w:marLeft w:val="0"/>
      <w:marRight w:val="0"/>
      <w:marTop w:val="0"/>
      <w:marBottom w:val="0"/>
      <w:divBdr>
        <w:top w:val="none" w:sz="0" w:space="0" w:color="auto"/>
        <w:left w:val="none" w:sz="0" w:space="0" w:color="auto"/>
        <w:bottom w:val="none" w:sz="0" w:space="0" w:color="auto"/>
        <w:right w:val="none" w:sz="0" w:space="0" w:color="auto"/>
      </w:divBdr>
    </w:div>
    <w:div w:id="203833441">
      <w:marLeft w:val="0"/>
      <w:marRight w:val="0"/>
      <w:marTop w:val="0"/>
      <w:marBottom w:val="0"/>
      <w:divBdr>
        <w:top w:val="none" w:sz="0" w:space="0" w:color="auto"/>
        <w:left w:val="none" w:sz="0" w:space="0" w:color="auto"/>
        <w:bottom w:val="none" w:sz="0" w:space="0" w:color="auto"/>
        <w:right w:val="none" w:sz="0" w:space="0" w:color="auto"/>
      </w:divBdr>
    </w:div>
    <w:div w:id="203833442">
      <w:marLeft w:val="0"/>
      <w:marRight w:val="0"/>
      <w:marTop w:val="0"/>
      <w:marBottom w:val="0"/>
      <w:divBdr>
        <w:top w:val="none" w:sz="0" w:space="0" w:color="auto"/>
        <w:left w:val="none" w:sz="0" w:space="0" w:color="auto"/>
        <w:bottom w:val="none" w:sz="0" w:space="0" w:color="auto"/>
        <w:right w:val="none" w:sz="0" w:space="0" w:color="auto"/>
      </w:divBdr>
    </w:div>
    <w:div w:id="203833443">
      <w:marLeft w:val="0"/>
      <w:marRight w:val="0"/>
      <w:marTop w:val="0"/>
      <w:marBottom w:val="0"/>
      <w:divBdr>
        <w:top w:val="none" w:sz="0" w:space="0" w:color="auto"/>
        <w:left w:val="none" w:sz="0" w:space="0" w:color="auto"/>
        <w:bottom w:val="none" w:sz="0" w:space="0" w:color="auto"/>
        <w:right w:val="none" w:sz="0" w:space="0" w:color="auto"/>
      </w:divBdr>
    </w:div>
    <w:div w:id="203833444">
      <w:marLeft w:val="0"/>
      <w:marRight w:val="0"/>
      <w:marTop w:val="0"/>
      <w:marBottom w:val="0"/>
      <w:divBdr>
        <w:top w:val="none" w:sz="0" w:space="0" w:color="auto"/>
        <w:left w:val="none" w:sz="0" w:space="0" w:color="auto"/>
        <w:bottom w:val="none" w:sz="0" w:space="0" w:color="auto"/>
        <w:right w:val="none" w:sz="0" w:space="0" w:color="auto"/>
      </w:divBdr>
    </w:div>
    <w:div w:id="203833445">
      <w:marLeft w:val="0"/>
      <w:marRight w:val="0"/>
      <w:marTop w:val="0"/>
      <w:marBottom w:val="0"/>
      <w:divBdr>
        <w:top w:val="none" w:sz="0" w:space="0" w:color="auto"/>
        <w:left w:val="none" w:sz="0" w:space="0" w:color="auto"/>
        <w:bottom w:val="none" w:sz="0" w:space="0" w:color="auto"/>
        <w:right w:val="none" w:sz="0" w:space="0" w:color="auto"/>
      </w:divBdr>
    </w:div>
    <w:div w:id="203833446">
      <w:marLeft w:val="0"/>
      <w:marRight w:val="0"/>
      <w:marTop w:val="0"/>
      <w:marBottom w:val="0"/>
      <w:divBdr>
        <w:top w:val="none" w:sz="0" w:space="0" w:color="auto"/>
        <w:left w:val="none" w:sz="0" w:space="0" w:color="auto"/>
        <w:bottom w:val="none" w:sz="0" w:space="0" w:color="auto"/>
        <w:right w:val="none" w:sz="0" w:space="0" w:color="auto"/>
      </w:divBdr>
    </w:div>
    <w:div w:id="203833447">
      <w:marLeft w:val="0"/>
      <w:marRight w:val="0"/>
      <w:marTop w:val="0"/>
      <w:marBottom w:val="0"/>
      <w:divBdr>
        <w:top w:val="none" w:sz="0" w:space="0" w:color="auto"/>
        <w:left w:val="none" w:sz="0" w:space="0" w:color="auto"/>
        <w:bottom w:val="none" w:sz="0" w:space="0" w:color="auto"/>
        <w:right w:val="none" w:sz="0" w:space="0" w:color="auto"/>
      </w:divBdr>
    </w:div>
    <w:div w:id="203833448">
      <w:marLeft w:val="0"/>
      <w:marRight w:val="0"/>
      <w:marTop w:val="0"/>
      <w:marBottom w:val="0"/>
      <w:divBdr>
        <w:top w:val="none" w:sz="0" w:space="0" w:color="auto"/>
        <w:left w:val="none" w:sz="0" w:space="0" w:color="auto"/>
        <w:bottom w:val="none" w:sz="0" w:space="0" w:color="auto"/>
        <w:right w:val="none" w:sz="0" w:space="0" w:color="auto"/>
      </w:divBdr>
    </w:div>
    <w:div w:id="203833449">
      <w:marLeft w:val="0"/>
      <w:marRight w:val="0"/>
      <w:marTop w:val="0"/>
      <w:marBottom w:val="0"/>
      <w:divBdr>
        <w:top w:val="none" w:sz="0" w:space="0" w:color="auto"/>
        <w:left w:val="none" w:sz="0" w:space="0" w:color="auto"/>
        <w:bottom w:val="none" w:sz="0" w:space="0" w:color="auto"/>
        <w:right w:val="none" w:sz="0" w:space="0" w:color="auto"/>
      </w:divBdr>
    </w:div>
    <w:div w:id="203833450">
      <w:marLeft w:val="0"/>
      <w:marRight w:val="0"/>
      <w:marTop w:val="0"/>
      <w:marBottom w:val="0"/>
      <w:divBdr>
        <w:top w:val="none" w:sz="0" w:space="0" w:color="auto"/>
        <w:left w:val="none" w:sz="0" w:space="0" w:color="auto"/>
        <w:bottom w:val="none" w:sz="0" w:space="0" w:color="auto"/>
        <w:right w:val="none" w:sz="0" w:space="0" w:color="auto"/>
      </w:divBdr>
    </w:div>
    <w:div w:id="303779135">
      <w:bodyDiv w:val="1"/>
      <w:marLeft w:val="0"/>
      <w:marRight w:val="0"/>
      <w:marTop w:val="0"/>
      <w:marBottom w:val="0"/>
      <w:divBdr>
        <w:top w:val="none" w:sz="0" w:space="0" w:color="auto"/>
        <w:left w:val="none" w:sz="0" w:space="0" w:color="auto"/>
        <w:bottom w:val="none" w:sz="0" w:space="0" w:color="auto"/>
        <w:right w:val="none" w:sz="0" w:space="0" w:color="auto"/>
      </w:divBdr>
    </w:div>
    <w:div w:id="578096650">
      <w:bodyDiv w:val="1"/>
      <w:marLeft w:val="0"/>
      <w:marRight w:val="0"/>
      <w:marTop w:val="0"/>
      <w:marBottom w:val="0"/>
      <w:divBdr>
        <w:top w:val="none" w:sz="0" w:space="0" w:color="auto"/>
        <w:left w:val="none" w:sz="0" w:space="0" w:color="auto"/>
        <w:bottom w:val="none" w:sz="0" w:space="0" w:color="auto"/>
        <w:right w:val="none" w:sz="0" w:space="0" w:color="auto"/>
      </w:divBdr>
    </w:div>
    <w:div w:id="816411496">
      <w:bodyDiv w:val="1"/>
      <w:marLeft w:val="0"/>
      <w:marRight w:val="0"/>
      <w:marTop w:val="0"/>
      <w:marBottom w:val="0"/>
      <w:divBdr>
        <w:top w:val="none" w:sz="0" w:space="0" w:color="auto"/>
        <w:left w:val="none" w:sz="0" w:space="0" w:color="auto"/>
        <w:bottom w:val="none" w:sz="0" w:space="0" w:color="auto"/>
        <w:right w:val="none" w:sz="0" w:space="0" w:color="auto"/>
      </w:divBdr>
      <w:divsChild>
        <w:div w:id="1343822869">
          <w:marLeft w:val="0"/>
          <w:marRight w:val="0"/>
          <w:marTop w:val="0"/>
          <w:marBottom w:val="0"/>
          <w:divBdr>
            <w:top w:val="none" w:sz="0" w:space="0" w:color="auto"/>
            <w:left w:val="none" w:sz="0" w:space="0" w:color="auto"/>
            <w:bottom w:val="none" w:sz="0" w:space="0" w:color="auto"/>
            <w:right w:val="none" w:sz="0" w:space="0" w:color="auto"/>
          </w:divBdr>
        </w:div>
        <w:div w:id="1337809352">
          <w:marLeft w:val="0"/>
          <w:marRight w:val="0"/>
          <w:marTop w:val="0"/>
          <w:marBottom w:val="0"/>
          <w:divBdr>
            <w:top w:val="none" w:sz="0" w:space="0" w:color="auto"/>
            <w:left w:val="none" w:sz="0" w:space="0" w:color="auto"/>
            <w:bottom w:val="none" w:sz="0" w:space="0" w:color="auto"/>
            <w:right w:val="none" w:sz="0" w:space="0" w:color="auto"/>
          </w:divBdr>
        </w:div>
        <w:div w:id="1720937372">
          <w:marLeft w:val="0"/>
          <w:marRight w:val="0"/>
          <w:marTop w:val="0"/>
          <w:marBottom w:val="0"/>
          <w:divBdr>
            <w:top w:val="none" w:sz="0" w:space="0" w:color="auto"/>
            <w:left w:val="none" w:sz="0" w:space="0" w:color="auto"/>
            <w:bottom w:val="none" w:sz="0" w:space="0" w:color="auto"/>
            <w:right w:val="none" w:sz="0" w:space="0" w:color="auto"/>
          </w:divBdr>
        </w:div>
        <w:div w:id="1583028210">
          <w:marLeft w:val="0"/>
          <w:marRight w:val="0"/>
          <w:marTop w:val="0"/>
          <w:marBottom w:val="0"/>
          <w:divBdr>
            <w:top w:val="none" w:sz="0" w:space="0" w:color="auto"/>
            <w:left w:val="none" w:sz="0" w:space="0" w:color="auto"/>
            <w:bottom w:val="none" w:sz="0" w:space="0" w:color="auto"/>
            <w:right w:val="none" w:sz="0" w:space="0" w:color="auto"/>
          </w:divBdr>
        </w:div>
        <w:div w:id="718548725">
          <w:marLeft w:val="0"/>
          <w:marRight w:val="0"/>
          <w:marTop w:val="0"/>
          <w:marBottom w:val="0"/>
          <w:divBdr>
            <w:top w:val="none" w:sz="0" w:space="0" w:color="auto"/>
            <w:left w:val="none" w:sz="0" w:space="0" w:color="auto"/>
            <w:bottom w:val="none" w:sz="0" w:space="0" w:color="auto"/>
            <w:right w:val="none" w:sz="0" w:space="0" w:color="auto"/>
          </w:divBdr>
        </w:div>
        <w:div w:id="64187952">
          <w:marLeft w:val="0"/>
          <w:marRight w:val="0"/>
          <w:marTop w:val="0"/>
          <w:marBottom w:val="0"/>
          <w:divBdr>
            <w:top w:val="none" w:sz="0" w:space="0" w:color="auto"/>
            <w:left w:val="none" w:sz="0" w:space="0" w:color="auto"/>
            <w:bottom w:val="none" w:sz="0" w:space="0" w:color="auto"/>
            <w:right w:val="none" w:sz="0" w:space="0" w:color="auto"/>
          </w:divBdr>
        </w:div>
        <w:div w:id="1060254661">
          <w:marLeft w:val="0"/>
          <w:marRight w:val="0"/>
          <w:marTop w:val="0"/>
          <w:marBottom w:val="0"/>
          <w:divBdr>
            <w:top w:val="none" w:sz="0" w:space="0" w:color="auto"/>
            <w:left w:val="none" w:sz="0" w:space="0" w:color="auto"/>
            <w:bottom w:val="none" w:sz="0" w:space="0" w:color="auto"/>
            <w:right w:val="none" w:sz="0" w:space="0" w:color="auto"/>
          </w:divBdr>
        </w:div>
        <w:div w:id="827096670">
          <w:marLeft w:val="0"/>
          <w:marRight w:val="0"/>
          <w:marTop w:val="0"/>
          <w:marBottom w:val="0"/>
          <w:divBdr>
            <w:top w:val="none" w:sz="0" w:space="0" w:color="auto"/>
            <w:left w:val="none" w:sz="0" w:space="0" w:color="auto"/>
            <w:bottom w:val="none" w:sz="0" w:space="0" w:color="auto"/>
            <w:right w:val="none" w:sz="0" w:space="0" w:color="auto"/>
          </w:divBdr>
        </w:div>
        <w:div w:id="2122139693">
          <w:marLeft w:val="0"/>
          <w:marRight w:val="0"/>
          <w:marTop w:val="0"/>
          <w:marBottom w:val="0"/>
          <w:divBdr>
            <w:top w:val="none" w:sz="0" w:space="0" w:color="auto"/>
            <w:left w:val="none" w:sz="0" w:space="0" w:color="auto"/>
            <w:bottom w:val="none" w:sz="0" w:space="0" w:color="auto"/>
            <w:right w:val="none" w:sz="0" w:space="0" w:color="auto"/>
          </w:divBdr>
        </w:div>
        <w:div w:id="386300421">
          <w:marLeft w:val="0"/>
          <w:marRight w:val="0"/>
          <w:marTop w:val="0"/>
          <w:marBottom w:val="0"/>
          <w:divBdr>
            <w:top w:val="none" w:sz="0" w:space="0" w:color="auto"/>
            <w:left w:val="none" w:sz="0" w:space="0" w:color="auto"/>
            <w:bottom w:val="none" w:sz="0" w:space="0" w:color="auto"/>
            <w:right w:val="none" w:sz="0" w:space="0" w:color="auto"/>
          </w:divBdr>
        </w:div>
        <w:div w:id="1018198586">
          <w:marLeft w:val="0"/>
          <w:marRight w:val="0"/>
          <w:marTop w:val="0"/>
          <w:marBottom w:val="0"/>
          <w:divBdr>
            <w:top w:val="none" w:sz="0" w:space="0" w:color="auto"/>
            <w:left w:val="none" w:sz="0" w:space="0" w:color="auto"/>
            <w:bottom w:val="none" w:sz="0" w:space="0" w:color="auto"/>
            <w:right w:val="none" w:sz="0" w:space="0" w:color="auto"/>
          </w:divBdr>
        </w:div>
        <w:div w:id="522599770">
          <w:marLeft w:val="0"/>
          <w:marRight w:val="0"/>
          <w:marTop w:val="0"/>
          <w:marBottom w:val="0"/>
          <w:divBdr>
            <w:top w:val="none" w:sz="0" w:space="0" w:color="auto"/>
            <w:left w:val="none" w:sz="0" w:space="0" w:color="auto"/>
            <w:bottom w:val="none" w:sz="0" w:space="0" w:color="auto"/>
            <w:right w:val="none" w:sz="0" w:space="0" w:color="auto"/>
          </w:divBdr>
        </w:div>
        <w:div w:id="928076095">
          <w:marLeft w:val="0"/>
          <w:marRight w:val="0"/>
          <w:marTop w:val="0"/>
          <w:marBottom w:val="0"/>
          <w:divBdr>
            <w:top w:val="none" w:sz="0" w:space="0" w:color="auto"/>
            <w:left w:val="none" w:sz="0" w:space="0" w:color="auto"/>
            <w:bottom w:val="none" w:sz="0" w:space="0" w:color="auto"/>
            <w:right w:val="none" w:sz="0" w:space="0" w:color="auto"/>
          </w:divBdr>
        </w:div>
        <w:div w:id="2010398901">
          <w:marLeft w:val="0"/>
          <w:marRight w:val="0"/>
          <w:marTop w:val="0"/>
          <w:marBottom w:val="0"/>
          <w:divBdr>
            <w:top w:val="none" w:sz="0" w:space="0" w:color="auto"/>
            <w:left w:val="none" w:sz="0" w:space="0" w:color="auto"/>
            <w:bottom w:val="none" w:sz="0" w:space="0" w:color="auto"/>
            <w:right w:val="none" w:sz="0" w:space="0" w:color="auto"/>
          </w:divBdr>
        </w:div>
        <w:div w:id="1884632010">
          <w:marLeft w:val="0"/>
          <w:marRight w:val="0"/>
          <w:marTop w:val="0"/>
          <w:marBottom w:val="0"/>
          <w:divBdr>
            <w:top w:val="none" w:sz="0" w:space="0" w:color="auto"/>
            <w:left w:val="none" w:sz="0" w:space="0" w:color="auto"/>
            <w:bottom w:val="none" w:sz="0" w:space="0" w:color="auto"/>
            <w:right w:val="none" w:sz="0" w:space="0" w:color="auto"/>
          </w:divBdr>
        </w:div>
        <w:div w:id="1917399049">
          <w:marLeft w:val="0"/>
          <w:marRight w:val="0"/>
          <w:marTop w:val="0"/>
          <w:marBottom w:val="0"/>
          <w:divBdr>
            <w:top w:val="none" w:sz="0" w:space="0" w:color="auto"/>
            <w:left w:val="none" w:sz="0" w:space="0" w:color="auto"/>
            <w:bottom w:val="none" w:sz="0" w:space="0" w:color="auto"/>
            <w:right w:val="none" w:sz="0" w:space="0" w:color="auto"/>
          </w:divBdr>
        </w:div>
        <w:div w:id="1790851981">
          <w:marLeft w:val="0"/>
          <w:marRight w:val="0"/>
          <w:marTop w:val="0"/>
          <w:marBottom w:val="0"/>
          <w:divBdr>
            <w:top w:val="none" w:sz="0" w:space="0" w:color="auto"/>
            <w:left w:val="none" w:sz="0" w:space="0" w:color="auto"/>
            <w:bottom w:val="none" w:sz="0" w:space="0" w:color="auto"/>
            <w:right w:val="none" w:sz="0" w:space="0" w:color="auto"/>
          </w:divBdr>
        </w:div>
      </w:divsChild>
    </w:div>
    <w:div w:id="1104032959">
      <w:bodyDiv w:val="1"/>
      <w:marLeft w:val="0"/>
      <w:marRight w:val="0"/>
      <w:marTop w:val="0"/>
      <w:marBottom w:val="0"/>
      <w:divBdr>
        <w:top w:val="none" w:sz="0" w:space="0" w:color="auto"/>
        <w:left w:val="none" w:sz="0" w:space="0" w:color="auto"/>
        <w:bottom w:val="none" w:sz="0" w:space="0" w:color="auto"/>
        <w:right w:val="none" w:sz="0" w:space="0" w:color="auto"/>
      </w:divBdr>
    </w:div>
    <w:div w:id="1118792062">
      <w:bodyDiv w:val="1"/>
      <w:marLeft w:val="0"/>
      <w:marRight w:val="0"/>
      <w:marTop w:val="0"/>
      <w:marBottom w:val="0"/>
      <w:divBdr>
        <w:top w:val="none" w:sz="0" w:space="0" w:color="auto"/>
        <w:left w:val="none" w:sz="0" w:space="0" w:color="auto"/>
        <w:bottom w:val="none" w:sz="0" w:space="0" w:color="auto"/>
        <w:right w:val="none" w:sz="0" w:space="0" w:color="auto"/>
      </w:divBdr>
      <w:divsChild>
        <w:div w:id="1690057571">
          <w:marLeft w:val="0"/>
          <w:marRight w:val="0"/>
          <w:marTop w:val="0"/>
          <w:marBottom w:val="0"/>
          <w:divBdr>
            <w:top w:val="none" w:sz="0" w:space="0" w:color="auto"/>
            <w:left w:val="none" w:sz="0" w:space="0" w:color="auto"/>
            <w:bottom w:val="none" w:sz="0" w:space="0" w:color="auto"/>
            <w:right w:val="none" w:sz="0" w:space="0" w:color="auto"/>
          </w:divBdr>
        </w:div>
        <w:div w:id="1547335108">
          <w:marLeft w:val="0"/>
          <w:marRight w:val="0"/>
          <w:marTop w:val="0"/>
          <w:marBottom w:val="0"/>
          <w:divBdr>
            <w:top w:val="none" w:sz="0" w:space="0" w:color="auto"/>
            <w:left w:val="none" w:sz="0" w:space="0" w:color="auto"/>
            <w:bottom w:val="none" w:sz="0" w:space="0" w:color="auto"/>
            <w:right w:val="none" w:sz="0" w:space="0" w:color="auto"/>
          </w:divBdr>
        </w:div>
        <w:div w:id="2022663711">
          <w:marLeft w:val="0"/>
          <w:marRight w:val="0"/>
          <w:marTop w:val="0"/>
          <w:marBottom w:val="0"/>
          <w:divBdr>
            <w:top w:val="none" w:sz="0" w:space="0" w:color="auto"/>
            <w:left w:val="none" w:sz="0" w:space="0" w:color="auto"/>
            <w:bottom w:val="none" w:sz="0" w:space="0" w:color="auto"/>
            <w:right w:val="none" w:sz="0" w:space="0" w:color="auto"/>
          </w:divBdr>
        </w:div>
        <w:div w:id="1355888391">
          <w:marLeft w:val="0"/>
          <w:marRight w:val="0"/>
          <w:marTop w:val="0"/>
          <w:marBottom w:val="0"/>
          <w:divBdr>
            <w:top w:val="none" w:sz="0" w:space="0" w:color="auto"/>
            <w:left w:val="none" w:sz="0" w:space="0" w:color="auto"/>
            <w:bottom w:val="none" w:sz="0" w:space="0" w:color="auto"/>
            <w:right w:val="none" w:sz="0" w:space="0" w:color="auto"/>
          </w:divBdr>
        </w:div>
        <w:div w:id="347489695">
          <w:marLeft w:val="0"/>
          <w:marRight w:val="0"/>
          <w:marTop w:val="0"/>
          <w:marBottom w:val="0"/>
          <w:divBdr>
            <w:top w:val="none" w:sz="0" w:space="0" w:color="auto"/>
            <w:left w:val="none" w:sz="0" w:space="0" w:color="auto"/>
            <w:bottom w:val="none" w:sz="0" w:space="0" w:color="auto"/>
            <w:right w:val="none" w:sz="0" w:space="0" w:color="auto"/>
          </w:divBdr>
        </w:div>
        <w:div w:id="54858552">
          <w:marLeft w:val="0"/>
          <w:marRight w:val="0"/>
          <w:marTop w:val="0"/>
          <w:marBottom w:val="0"/>
          <w:divBdr>
            <w:top w:val="none" w:sz="0" w:space="0" w:color="auto"/>
            <w:left w:val="none" w:sz="0" w:space="0" w:color="auto"/>
            <w:bottom w:val="none" w:sz="0" w:space="0" w:color="auto"/>
            <w:right w:val="none" w:sz="0" w:space="0" w:color="auto"/>
          </w:divBdr>
        </w:div>
        <w:div w:id="1172524621">
          <w:marLeft w:val="0"/>
          <w:marRight w:val="0"/>
          <w:marTop w:val="0"/>
          <w:marBottom w:val="0"/>
          <w:divBdr>
            <w:top w:val="none" w:sz="0" w:space="0" w:color="auto"/>
            <w:left w:val="none" w:sz="0" w:space="0" w:color="auto"/>
            <w:bottom w:val="none" w:sz="0" w:space="0" w:color="auto"/>
            <w:right w:val="none" w:sz="0" w:space="0" w:color="auto"/>
          </w:divBdr>
        </w:div>
        <w:div w:id="138963961">
          <w:marLeft w:val="0"/>
          <w:marRight w:val="0"/>
          <w:marTop w:val="0"/>
          <w:marBottom w:val="0"/>
          <w:divBdr>
            <w:top w:val="none" w:sz="0" w:space="0" w:color="auto"/>
            <w:left w:val="none" w:sz="0" w:space="0" w:color="auto"/>
            <w:bottom w:val="none" w:sz="0" w:space="0" w:color="auto"/>
            <w:right w:val="none" w:sz="0" w:space="0" w:color="auto"/>
          </w:divBdr>
        </w:div>
        <w:div w:id="1459494290">
          <w:marLeft w:val="0"/>
          <w:marRight w:val="0"/>
          <w:marTop w:val="0"/>
          <w:marBottom w:val="0"/>
          <w:divBdr>
            <w:top w:val="none" w:sz="0" w:space="0" w:color="auto"/>
            <w:left w:val="none" w:sz="0" w:space="0" w:color="auto"/>
            <w:bottom w:val="none" w:sz="0" w:space="0" w:color="auto"/>
            <w:right w:val="none" w:sz="0" w:space="0" w:color="auto"/>
          </w:divBdr>
        </w:div>
        <w:div w:id="2140299083">
          <w:marLeft w:val="0"/>
          <w:marRight w:val="0"/>
          <w:marTop w:val="0"/>
          <w:marBottom w:val="0"/>
          <w:divBdr>
            <w:top w:val="none" w:sz="0" w:space="0" w:color="auto"/>
            <w:left w:val="none" w:sz="0" w:space="0" w:color="auto"/>
            <w:bottom w:val="none" w:sz="0" w:space="0" w:color="auto"/>
            <w:right w:val="none" w:sz="0" w:space="0" w:color="auto"/>
          </w:divBdr>
        </w:div>
        <w:div w:id="1647934679">
          <w:marLeft w:val="0"/>
          <w:marRight w:val="0"/>
          <w:marTop w:val="0"/>
          <w:marBottom w:val="0"/>
          <w:divBdr>
            <w:top w:val="none" w:sz="0" w:space="0" w:color="auto"/>
            <w:left w:val="none" w:sz="0" w:space="0" w:color="auto"/>
            <w:bottom w:val="none" w:sz="0" w:space="0" w:color="auto"/>
            <w:right w:val="none" w:sz="0" w:space="0" w:color="auto"/>
          </w:divBdr>
        </w:div>
        <w:div w:id="44258701">
          <w:marLeft w:val="0"/>
          <w:marRight w:val="0"/>
          <w:marTop w:val="0"/>
          <w:marBottom w:val="0"/>
          <w:divBdr>
            <w:top w:val="none" w:sz="0" w:space="0" w:color="auto"/>
            <w:left w:val="none" w:sz="0" w:space="0" w:color="auto"/>
            <w:bottom w:val="none" w:sz="0" w:space="0" w:color="auto"/>
            <w:right w:val="none" w:sz="0" w:space="0" w:color="auto"/>
          </w:divBdr>
        </w:div>
        <w:div w:id="832184524">
          <w:marLeft w:val="0"/>
          <w:marRight w:val="0"/>
          <w:marTop w:val="0"/>
          <w:marBottom w:val="0"/>
          <w:divBdr>
            <w:top w:val="none" w:sz="0" w:space="0" w:color="auto"/>
            <w:left w:val="none" w:sz="0" w:space="0" w:color="auto"/>
            <w:bottom w:val="none" w:sz="0" w:space="0" w:color="auto"/>
            <w:right w:val="none" w:sz="0" w:space="0" w:color="auto"/>
          </w:divBdr>
        </w:div>
        <w:div w:id="1353990224">
          <w:marLeft w:val="0"/>
          <w:marRight w:val="0"/>
          <w:marTop w:val="0"/>
          <w:marBottom w:val="0"/>
          <w:divBdr>
            <w:top w:val="none" w:sz="0" w:space="0" w:color="auto"/>
            <w:left w:val="none" w:sz="0" w:space="0" w:color="auto"/>
            <w:bottom w:val="none" w:sz="0" w:space="0" w:color="auto"/>
            <w:right w:val="none" w:sz="0" w:space="0" w:color="auto"/>
          </w:divBdr>
        </w:div>
        <w:div w:id="1401756551">
          <w:marLeft w:val="0"/>
          <w:marRight w:val="0"/>
          <w:marTop w:val="0"/>
          <w:marBottom w:val="0"/>
          <w:divBdr>
            <w:top w:val="none" w:sz="0" w:space="0" w:color="auto"/>
            <w:left w:val="none" w:sz="0" w:space="0" w:color="auto"/>
            <w:bottom w:val="none" w:sz="0" w:space="0" w:color="auto"/>
            <w:right w:val="none" w:sz="0" w:space="0" w:color="auto"/>
          </w:divBdr>
        </w:div>
        <w:div w:id="490096272">
          <w:marLeft w:val="0"/>
          <w:marRight w:val="0"/>
          <w:marTop w:val="0"/>
          <w:marBottom w:val="0"/>
          <w:divBdr>
            <w:top w:val="none" w:sz="0" w:space="0" w:color="auto"/>
            <w:left w:val="none" w:sz="0" w:space="0" w:color="auto"/>
            <w:bottom w:val="none" w:sz="0" w:space="0" w:color="auto"/>
            <w:right w:val="none" w:sz="0" w:space="0" w:color="auto"/>
          </w:divBdr>
        </w:div>
        <w:div w:id="287512947">
          <w:marLeft w:val="0"/>
          <w:marRight w:val="0"/>
          <w:marTop w:val="0"/>
          <w:marBottom w:val="0"/>
          <w:divBdr>
            <w:top w:val="none" w:sz="0" w:space="0" w:color="auto"/>
            <w:left w:val="none" w:sz="0" w:space="0" w:color="auto"/>
            <w:bottom w:val="none" w:sz="0" w:space="0" w:color="auto"/>
            <w:right w:val="none" w:sz="0" w:space="0" w:color="auto"/>
          </w:divBdr>
        </w:div>
        <w:div w:id="1414933719">
          <w:marLeft w:val="0"/>
          <w:marRight w:val="0"/>
          <w:marTop w:val="0"/>
          <w:marBottom w:val="0"/>
          <w:divBdr>
            <w:top w:val="none" w:sz="0" w:space="0" w:color="auto"/>
            <w:left w:val="none" w:sz="0" w:space="0" w:color="auto"/>
            <w:bottom w:val="none" w:sz="0" w:space="0" w:color="auto"/>
            <w:right w:val="none" w:sz="0" w:space="0" w:color="auto"/>
          </w:divBdr>
        </w:div>
        <w:div w:id="1221478292">
          <w:marLeft w:val="0"/>
          <w:marRight w:val="0"/>
          <w:marTop w:val="0"/>
          <w:marBottom w:val="0"/>
          <w:divBdr>
            <w:top w:val="none" w:sz="0" w:space="0" w:color="auto"/>
            <w:left w:val="none" w:sz="0" w:space="0" w:color="auto"/>
            <w:bottom w:val="none" w:sz="0" w:space="0" w:color="auto"/>
            <w:right w:val="none" w:sz="0" w:space="0" w:color="auto"/>
          </w:divBdr>
        </w:div>
        <w:div w:id="419642144">
          <w:marLeft w:val="0"/>
          <w:marRight w:val="0"/>
          <w:marTop w:val="0"/>
          <w:marBottom w:val="0"/>
          <w:divBdr>
            <w:top w:val="none" w:sz="0" w:space="0" w:color="auto"/>
            <w:left w:val="none" w:sz="0" w:space="0" w:color="auto"/>
            <w:bottom w:val="none" w:sz="0" w:space="0" w:color="auto"/>
            <w:right w:val="none" w:sz="0" w:space="0" w:color="auto"/>
          </w:divBdr>
        </w:div>
        <w:div w:id="1733385371">
          <w:marLeft w:val="0"/>
          <w:marRight w:val="0"/>
          <w:marTop w:val="0"/>
          <w:marBottom w:val="0"/>
          <w:divBdr>
            <w:top w:val="none" w:sz="0" w:space="0" w:color="auto"/>
            <w:left w:val="none" w:sz="0" w:space="0" w:color="auto"/>
            <w:bottom w:val="none" w:sz="0" w:space="0" w:color="auto"/>
            <w:right w:val="none" w:sz="0" w:space="0" w:color="auto"/>
          </w:divBdr>
        </w:div>
        <w:div w:id="1075740662">
          <w:marLeft w:val="0"/>
          <w:marRight w:val="0"/>
          <w:marTop w:val="0"/>
          <w:marBottom w:val="0"/>
          <w:divBdr>
            <w:top w:val="none" w:sz="0" w:space="0" w:color="auto"/>
            <w:left w:val="none" w:sz="0" w:space="0" w:color="auto"/>
            <w:bottom w:val="none" w:sz="0" w:space="0" w:color="auto"/>
            <w:right w:val="none" w:sz="0" w:space="0" w:color="auto"/>
          </w:divBdr>
        </w:div>
        <w:div w:id="954948192">
          <w:marLeft w:val="0"/>
          <w:marRight w:val="0"/>
          <w:marTop w:val="0"/>
          <w:marBottom w:val="0"/>
          <w:divBdr>
            <w:top w:val="none" w:sz="0" w:space="0" w:color="auto"/>
            <w:left w:val="none" w:sz="0" w:space="0" w:color="auto"/>
            <w:bottom w:val="none" w:sz="0" w:space="0" w:color="auto"/>
            <w:right w:val="none" w:sz="0" w:space="0" w:color="auto"/>
          </w:divBdr>
        </w:div>
      </w:divsChild>
    </w:div>
    <w:div w:id="1225918591">
      <w:bodyDiv w:val="1"/>
      <w:marLeft w:val="0"/>
      <w:marRight w:val="0"/>
      <w:marTop w:val="0"/>
      <w:marBottom w:val="0"/>
      <w:divBdr>
        <w:top w:val="none" w:sz="0" w:space="0" w:color="auto"/>
        <w:left w:val="none" w:sz="0" w:space="0" w:color="auto"/>
        <w:bottom w:val="none" w:sz="0" w:space="0" w:color="auto"/>
        <w:right w:val="none" w:sz="0" w:space="0" w:color="auto"/>
      </w:divBdr>
      <w:divsChild>
        <w:div w:id="284124417">
          <w:marLeft w:val="0"/>
          <w:marRight w:val="0"/>
          <w:marTop w:val="0"/>
          <w:marBottom w:val="0"/>
          <w:divBdr>
            <w:top w:val="none" w:sz="0" w:space="0" w:color="auto"/>
            <w:left w:val="none" w:sz="0" w:space="0" w:color="auto"/>
            <w:bottom w:val="none" w:sz="0" w:space="0" w:color="auto"/>
            <w:right w:val="none" w:sz="0" w:space="0" w:color="auto"/>
          </w:divBdr>
        </w:div>
        <w:div w:id="12538114">
          <w:marLeft w:val="0"/>
          <w:marRight w:val="0"/>
          <w:marTop w:val="0"/>
          <w:marBottom w:val="0"/>
          <w:divBdr>
            <w:top w:val="none" w:sz="0" w:space="0" w:color="auto"/>
            <w:left w:val="none" w:sz="0" w:space="0" w:color="auto"/>
            <w:bottom w:val="none" w:sz="0" w:space="0" w:color="auto"/>
            <w:right w:val="none" w:sz="0" w:space="0" w:color="auto"/>
          </w:divBdr>
        </w:div>
        <w:div w:id="1210336539">
          <w:marLeft w:val="0"/>
          <w:marRight w:val="0"/>
          <w:marTop w:val="0"/>
          <w:marBottom w:val="0"/>
          <w:divBdr>
            <w:top w:val="none" w:sz="0" w:space="0" w:color="auto"/>
            <w:left w:val="none" w:sz="0" w:space="0" w:color="auto"/>
            <w:bottom w:val="none" w:sz="0" w:space="0" w:color="auto"/>
            <w:right w:val="none" w:sz="0" w:space="0" w:color="auto"/>
          </w:divBdr>
        </w:div>
      </w:divsChild>
    </w:div>
    <w:div w:id="1242787685">
      <w:bodyDiv w:val="1"/>
      <w:marLeft w:val="0"/>
      <w:marRight w:val="0"/>
      <w:marTop w:val="0"/>
      <w:marBottom w:val="0"/>
      <w:divBdr>
        <w:top w:val="none" w:sz="0" w:space="0" w:color="auto"/>
        <w:left w:val="none" w:sz="0" w:space="0" w:color="auto"/>
        <w:bottom w:val="none" w:sz="0" w:space="0" w:color="auto"/>
        <w:right w:val="none" w:sz="0" w:space="0" w:color="auto"/>
      </w:divBdr>
    </w:div>
    <w:div w:id="1258250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2497">
          <w:marLeft w:val="0"/>
          <w:marRight w:val="0"/>
          <w:marTop w:val="0"/>
          <w:marBottom w:val="0"/>
          <w:divBdr>
            <w:top w:val="none" w:sz="0" w:space="0" w:color="auto"/>
            <w:left w:val="none" w:sz="0" w:space="0" w:color="auto"/>
            <w:bottom w:val="none" w:sz="0" w:space="0" w:color="auto"/>
            <w:right w:val="none" w:sz="0" w:space="0" w:color="auto"/>
          </w:divBdr>
        </w:div>
        <w:div w:id="2072192387">
          <w:marLeft w:val="0"/>
          <w:marRight w:val="0"/>
          <w:marTop w:val="0"/>
          <w:marBottom w:val="0"/>
          <w:divBdr>
            <w:top w:val="none" w:sz="0" w:space="0" w:color="auto"/>
            <w:left w:val="none" w:sz="0" w:space="0" w:color="auto"/>
            <w:bottom w:val="none" w:sz="0" w:space="0" w:color="auto"/>
            <w:right w:val="none" w:sz="0" w:space="0" w:color="auto"/>
          </w:divBdr>
        </w:div>
        <w:div w:id="840774234">
          <w:marLeft w:val="0"/>
          <w:marRight w:val="0"/>
          <w:marTop w:val="0"/>
          <w:marBottom w:val="0"/>
          <w:divBdr>
            <w:top w:val="none" w:sz="0" w:space="0" w:color="auto"/>
            <w:left w:val="none" w:sz="0" w:space="0" w:color="auto"/>
            <w:bottom w:val="none" w:sz="0" w:space="0" w:color="auto"/>
            <w:right w:val="none" w:sz="0" w:space="0" w:color="auto"/>
          </w:divBdr>
        </w:div>
        <w:div w:id="886794897">
          <w:marLeft w:val="0"/>
          <w:marRight w:val="0"/>
          <w:marTop w:val="0"/>
          <w:marBottom w:val="0"/>
          <w:divBdr>
            <w:top w:val="none" w:sz="0" w:space="0" w:color="auto"/>
            <w:left w:val="none" w:sz="0" w:space="0" w:color="auto"/>
            <w:bottom w:val="none" w:sz="0" w:space="0" w:color="auto"/>
            <w:right w:val="none" w:sz="0" w:space="0" w:color="auto"/>
          </w:divBdr>
        </w:div>
        <w:div w:id="1619489685">
          <w:marLeft w:val="0"/>
          <w:marRight w:val="0"/>
          <w:marTop w:val="0"/>
          <w:marBottom w:val="0"/>
          <w:divBdr>
            <w:top w:val="none" w:sz="0" w:space="0" w:color="auto"/>
            <w:left w:val="none" w:sz="0" w:space="0" w:color="auto"/>
            <w:bottom w:val="none" w:sz="0" w:space="0" w:color="auto"/>
            <w:right w:val="none" w:sz="0" w:space="0" w:color="auto"/>
          </w:divBdr>
        </w:div>
        <w:div w:id="863253228">
          <w:marLeft w:val="0"/>
          <w:marRight w:val="0"/>
          <w:marTop w:val="0"/>
          <w:marBottom w:val="0"/>
          <w:divBdr>
            <w:top w:val="none" w:sz="0" w:space="0" w:color="auto"/>
            <w:left w:val="none" w:sz="0" w:space="0" w:color="auto"/>
            <w:bottom w:val="none" w:sz="0" w:space="0" w:color="auto"/>
            <w:right w:val="none" w:sz="0" w:space="0" w:color="auto"/>
          </w:divBdr>
        </w:div>
        <w:div w:id="426198022">
          <w:marLeft w:val="0"/>
          <w:marRight w:val="0"/>
          <w:marTop w:val="0"/>
          <w:marBottom w:val="0"/>
          <w:divBdr>
            <w:top w:val="none" w:sz="0" w:space="0" w:color="auto"/>
            <w:left w:val="none" w:sz="0" w:space="0" w:color="auto"/>
            <w:bottom w:val="none" w:sz="0" w:space="0" w:color="auto"/>
            <w:right w:val="none" w:sz="0" w:space="0" w:color="auto"/>
          </w:divBdr>
        </w:div>
        <w:div w:id="1172331056">
          <w:marLeft w:val="0"/>
          <w:marRight w:val="0"/>
          <w:marTop w:val="0"/>
          <w:marBottom w:val="0"/>
          <w:divBdr>
            <w:top w:val="none" w:sz="0" w:space="0" w:color="auto"/>
            <w:left w:val="none" w:sz="0" w:space="0" w:color="auto"/>
            <w:bottom w:val="none" w:sz="0" w:space="0" w:color="auto"/>
            <w:right w:val="none" w:sz="0" w:space="0" w:color="auto"/>
          </w:divBdr>
        </w:div>
        <w:div w:id="121266026">
          <w:marLeft w:val="0"/>
          <w:marRight w:val="0"/>
          <w:marTop w:val="0"/>
          <w:marBottom w:val="0"/>
          <w:divBdr>
            <w:top w:val="none" w:sz="0" w:space="0" w:color="auto"/>
            <w:left w:val="none" w:sz="0" w:space="0" w:color="auto"/>
            <w:bottom w:val="none" w:sz="0" w:space="0" w:color="auto"/>
            <w:right w:val="none" w:sz="0" w:space="0" w:color="auto"/>
          </w:divBdr>
        </w:div>
        <w:div w:id="210927556">
          <w:marLeft w:val="0"/>
          <w:marRight w:val="0"/>
          <w:marTop w:val="0"/>
          <w:marBottom w:val="0"/>
          <w:divBdr>
            <w:top w:val="none" w:sz="0" w:space="0" w:color="auto"/>
            <w:left w:val="none" w:sz="0" w:space="0" w:color="auto"/>
            <w:bottom w:val="none" w:sz="0" w:space="0" w:color="auto"/>
            <w:right w:val="none" w:sz="0" w:space="0" w:color="auto"/>
          </w:divBdr>
        </w:div>
        <w:div w:id="662709056">
          <w:marLeft w:val="0"/>
          <w:marRight w:val="0"/>
          <w:marTop w:val="0"/>
          <w:marBottom w:val="0"/>
          <w:divBdr>
            <w:top w:val="none" w:sz="0" w:space="0" w:color="auto"/>
            <w:left w:val="none" w:sz="0" w:space="0" w:color="auto"/>
            <w:bottom w:val="none" w:sz="0" w:space="0" w:color="auto"/>
            <w:right w:val="none" w:sz="0" w:space="0" w:color="auto"/>
          </w:divBdr>
        </w:div>
        <w:div w:id="1671175353">
          <w:marLeft w:val="0"/>
          <w:marRight w:val="0"/>
          <w:marTop w:val="0"/>
          <w:marBottom w:val="0"/>
          <w:divBdr>
            <w:top w:val="none" w:sz="0" w:space="0" w:color="auto"/>
            <w:left w:val="none" w:sz="0" w:space="0" w:color="auto"/>
            <w:bottom w:val="none" w:sz="0" w:space="0" w:color="auto"/>
            <w:right w:val="none" w:sz="0" w:space="0" w:color="auto"/>
          </w:divBdr>
        </w:div>
        <w:div w:id="1909418766">
          <w:marLeft w:val="0"/>
          <w:marRight w:val="0"/>
          <w:marTop w:val="0"/>
          <w:marBottom w:val="0"/>
          <w:divBdr>
            <w:top w:val="none" w:sz="0" w:space="0" w:color="auto"/>
            <w:left w:val="none" w:sz="0" w:space="0" w:color="auto"/>
            <w:bottom w:val="none" w:sz="0" w:space="0" w:color="auto"/>
            <w:right w:val="none" w:sz="0" w:space="0" w:color="auto"/>
          </w:divBdr>
        </w:div>
        <w:div w:id="426538891">
          <w:marLeft w:val="0"/>
          <w:marRight w:val="0"/>
          <w:marTop w:val="0"/>
          <w:marBottom w:val="0"/>
          <w:divBdr>
            <w:top w:val="none" w:sz="0" w:space="0" w:color="auto"/>
            <w:left w:val="none" w:sz="0" w:space="0" w:color="auto"/>
            <w:bottom w:val="none" w:sz="0" w:space="0" w:color="auto"/>
            <w:right w:val="none" w:sz="0" w:space="0" w:color="auto"/>
          </w:divBdr>
        </w:div>
        <w:div w:id="1289966579">
          <w:marLeft w:val="0"/>
          <w:marRight w:val="0"/>
          <w:marTop w:val="0"/>
          <w:marBottom w:val="0"/>
          <w:divBdr>
            <w:top w:val="none" w:sz="0" w:space="0" w:color="auto"/>
            <w:left w:val="none" w:sz="0" w:space="0" w:color="auto"/>
            <w:bottom w:val="none" w:sz="0" w:space="0" w:color="auto"/>
            <w:right w:val="none" w:sz="0" w:space="0" w:color="auto"/>
          </w:divBdr>
        </w:div>
        <w:div w:id="688532527">
          <w:marLeft w:val="0"/>
          <w:marRight w:val="0"/>
          <w:marTop w:val="0"/>
          <w:marBottom w:val="0"/>
          <w:divBdr>
            <w:top w:val="none" w:sz="0" w:space="0" w:color="auto"/>
            <w:left w:val="none" w:sz="0" w:space="0" w:color="auto"/>
            <w:bottom w:val="none" w:sz="0" w:space="0" w:color="auto"/>
            <w:right w:val="none" w:sz="0" w:space="0" w:color="auto"/>
          </w:divBdr>
        </w:div>
        <w:div w:id="587881611">
          <w:marLeft w:val="0"/>
          <w:marRight w:val="0"/>
          <w:marTop w:val="0"/>
          <w:marBottom w:val="0"/>
          <w:divBdr>
            <w:top w:val="none" w:sz="0" w:space="0" w:color="auto"/>
            <w:left w:val="none" w:sz="0" w:space="0" w:color="auto"/>
            <w:bottom w:val="none" w:sz="0" w:space="0" w:color="auto"/>
            <w:right w:val="none" w:sz="0" w:space="0" w:color="auto"/>
          </w:divBdr>
        </w:div>
        <w:div w:id="1610773428">
          <w:marLeft w:val="0"/>
          <w:marRight w:val="0"/>
          <w:marTop w:val="0"/>
          <w:marBottom w:val="0"/>
          <w:divBdr>
            <w:top w:val="none" w:sz="0" w:space="0" w:color="auto"/>
            <w:left w:val="none" w:sz="0" w:space="0" w:color="auto"/>
            <w:bottom w:val="none" w:sz="0" w:space="0" w:color="auto"/>
            <w:right w:val="none" w:sz="0" w:space="0" w:color="auto"/>
          </w:divBdr>
        </w:div>
        <w:div w:id="1646663313">
          <w:marLeft w:val="0"/>
          <w:marRight w:val="0"/>
          <w:marTop w:val="0"/>
          <w:marBottom w:val="0"/>
          <w:divBdr>
            <w:top w:val="none" w:sz="0" w:space="0" w:color="auto"/>
            <w:left w:val="none" w:sz="0" w:space="0" w:color="auto"/>
            <w:bottom w:val="none" w:sz="0" w:space="0" w:color="auto"/>
            <w:right w:val="none" w:sz="0" w:space="0" w:color="auto"/>
          </w:divBdr>
        </w:div>
        <w:div w:id="958952703">
          <w:marLeft w:val="0"/>
          <w:marRight w:val="0"/>
          <w:marTop w:val="0"/>
          <w:marBottom w:val="0"/>
          <w:divBdr>
            <w:top w:val="none" w:sz="0" w:space="0" w:color="auto"/>
            <w:left w:val="none" w:sz="0" w:space="0" w:color="auto"/>
            <w:bottom w:val="none" w:sz="0" w:space="0" w:color="auto"/>
            <w:right w:val="none" w:sz="0" w:space="0" w:color="auto"/>
          </w:divBdr>
        </w:div>
        <w:div w:id="2122256549">
          <w:marLeft w:val="0"/>
          <w:marRight w:val="0"/>
          <w:marTop w:val="0"/>
          <w:marBottom w:val="0"/>
          <w:divBdr>
            <w:top w:val="none" w:sz="0" w:space="0" w:color="auto"/>
            <w:left w:val="none" w:sz="0" w:space="0" w:color="auto"/>
            <w:bottom w:val="none" w:sz="0" w:space="0" w:color="auto"/>
            <w:right w:val="none" w:sz="0" w:space="0" w:color="auto"/>
          </w:divBdr>
        </w:div>
        <w:div w:id="358824391">
          <w:marLeft w:val="0"/>
          <w:marRight w:val="0"/>
          <w:marTop w:val="0"/>
          <w:marBottom w:val="0"/>
          <w:divBdr>
            <w:top w:val="none" w:sz="0" w:space="0" w:color="auto"/>
            <w:left w:val="none" w:sz="0" w:space="0" w:color="auto"/>
            <w:bottom w:val="none" w:sz="0" w:space="0" w:color="auto"/>
            <w:right w:val="none" w:sz="0" w:space="0" w:color="auto"/>
          </w:divBdr>
        </w:div>
        <w:div w:id="367218573">
          <w:marLeft w:val="0"/>
          <w:marRight w:val="0"/>
          <w:marTop w:val="0"/>
          <w:marBottom w:val="0"/>
          <w:divBdr>
            <w:top w:val="none" w:sz="0" w:space="0" w:color="auto"/>
            <w:left w:val="none" w:sz="0" w:space="0" w:color="auto"/>
            <w:bottom w:val="none" w:sz="0" w:space="0" w:color="auto"/>
            <w:right w:val="none" w:sz="0" w:space="0" w:color="auto"/>
          </w:divBdr>
        </w:div>
        <w:div w:id="2114859623">
          <w:marLeft w:val="0"/>
          <w:marRight w:val="0"/>
          <w:marTop w:val="0"/>
          <w:marBottom w:val="0"/>
          <w:divBdr>
            <w:top w:val="none" w:sz="0" w:space="0" w:color="auto"/>
            <w:left w:val="none" w:sz="0" w:space="0" w:color="auto"/>
            <w:bottom w:val="none" w:sz="0" w:space="0" w:color="auto"/>
            <w:right w:val="none" w:sz="0" w:space="0" w:color="auto"/>
          </w:divBdr>
        </w:div>
        <w:div w:id="825633721">
          <w:marLeft w:val="0"/>
          <w:marRight w:val="0"/>
          <w:marTop w:val="0"/>
          <w:marBottom w:val="0"/>
          <w:divBdr>
            <w:top w:val="none" w:sz="0" w:space="0" w:color="auto"/>
            <w:left w:val="none" w:sz="0" w:space="0" w:color="auto"/>
            <w:bottom w:val="none" w:sz="0" w:space="0" w:color="auto"/>
            <w:right w:val="none" w:sz="0" w:space="0" w:color="auto"/>
          </w:divBdr>
        </w:div>
        <w:div w:id="1683244098">
          <w:marLeft w:val="0"/>
          <w:marRight w:val="0"/>
          <w:marTop w:val="0"/>
          <w:marBottom w:val="0"/>
          <w:divBdr>
            <w:top w:val="none" w:sz="0" w:space="0" w:color="auto"/>
            <w:left w:val="none" w:sz="0" w:space="0" w:color="auto"/>
            <w:bottom w:val="none" w:sz="0" w:space="0" w:color="auto"/>
            <w:right w:val="none" w:sz="0" w:space="0" w:color="auto"/>
          </w:divBdr>
        </w:div>
        <w:div w:id="725101427">
          <w:marLeft w:val="0"/>
          <w:marRight w:val="0"/>
          <w:marTop w:val="0"/>
          <w:marBottom w:val="0"/>
          <w:divBdr>
            <w:top w:val="none" w:sz="0" w:space="0" w:color="auto"/>
            <w:left w:val="none" w:sz="0" w:space="0" w:color="auto"/>
            <w:bottom w:val="none" w:sz="0" w:space="0" w:color="auto"/>
            <w:right w:val="none" w:sz="0" w:space="0" w:color="auto"/>
          </w:divBdr>
        </w:div>
        <w:div w:id="16081851">
          <w:marLeft w:val="0"/>
          <w:marRight w:val="0"/>
          <w:marTop w:val="0"/>
          <w:marBottom w:val="0"/>
          <w:divBdr>
            <w:top w:val="none" w:sz="0" w:space="0" w:color="auto"/>
            <w:left w:val="none" w:sz="0" w:space="0" w:color="auto"/>
            <w:bottom w:val="none" w:sz="0" w:space="0" w:color="auto"/>
            <w:right w:val="none" w:sz="0" w:space="0" w:color="auto"/>
          </w:divBdr>
        </w:div>
        <w:div w:id="535580426">
          <w:marLeft w:val="0"/>
          <w:marRight w:val="0"/>
          <w:marTop w:val="0"/>
          <w:marBottom w:val="0"/>
          <w:divBdr>
            <w:top w:val="none" w:sz="0" w:space="0" w:color="auto"/>
            <w:left w:val="none" w:sz="0" w:space="0" w:color="auto"/>
            <w:bottom w:val="none" w:sz="0" w:space="0" w:color="auto"/>
            <w:right w:val="none" w:sz="0" w:space="0" w:color="auto"/>
          </w:divBdr>
        </w:div>
        <w:div w:id="1347634172">
          <w:marLeft w:val="0"/>
          <w:marRight w:val="0"/>
          <w:marTop w:val="0"/>
          <w:marBottom w:val="0"/>
          <w:divBdr>
            <w:top w:val="none" w:sz="0" w:space="0" w:color="auto"/>
            <w:left w:val="none" w:sz="0" w:space="0" w:color="auto"/>
            <w:bottom w:val="none" w:sz="0" w:space="0" w:color="auto"/>
            <w:right w:val="none" w:sz="0" w:space="0" w:color="auto"/>
          </w:divBdr>
        </w:div>
        <w:div w:id="661274612">
          <w:marLeft w:val="0"/>
          <w:marRight w:val="0"/>
          <w:marTop w:val="0"/>
          <w:marBottom w:val="0"/>
          <w:divBdr>
            <w:top w:val="none" w:sz="0" w:space="0" w:color="auto"/>
            <w:left w:val="none" w:sz="0" w:space="0" w:color="auto"/>
            <w:bottom w:val="none" w:sz="0" w:space="0" w:color="auto"/>
            <w:right w:val="none" w:sz="0" w:space="0" w:color="auto"/>
          </w:divBdr>
        </w:div>
        <w:div w:id="262081391">
          <w:marLeft w:val="0"/>
          <w:marRight w:val="0"/>
          <w:marTop w:val="0"/>
          <w:marBottom w:val="0"/>
          <w:divBdr>
            <w:top w:val="none" w:sz="0" w:space="0" w:color="auto"/>
            <w:left w:val="none" w:sz="0" w:space="0" w:color="auto"/>
            <w:bottom w:val="none" w:sz="0" w:space="0" w:color="auto"/>
            <w:right w:val="none" w:sz="0" w:space="0" w:color="auto"/>
          </w:divBdr>
        </w:div>
        <w:div w:id="1063335717">
          <w:marLeft w:val="0"/>
          <w:marRight w:val="0"/>
          <w:marTop w:val="0"/>
          <w:marBottom w:val="0"/>
          <w:divBdr>
            <w:top w:val="none" w:sz="0" w:space="0" w:color="auto"/>
            <w:left w:val="none" w:sz="0" w:space="0" w:color="auto"/>
            <w:bottom w:val="none" w:sz="0" w:space="0" w:color="auto"/>
            <w:right w:val="none" w:sz="0" w:space="0" w:color="auto"/>
          </w:divBdr>
        </w:div>
        <w:div w:id="590503505">
          <w:marLeft w:val="0"/>
          <w:marRight w:val="0"/>
          <w:marTop w:val="0"/>
          <w:marBottom w:val="0"/>
          <w:divBdr>
            <w:top w:val="none" w:sz="0" w:space="0" w:color="auto"/>
            <w:left w:val="none" w:sz="0" w:space="0" w:color="auto"/>
            <w:bottom w:val="none" w:sz="0" w:space="0" w:color="auto"/>
            <w:right w:val="none" w:sz="0" w:space="0" w:color="auto"/>
          </w:divBdr>
        </w:div>
        <w:div w:id="1730378360">
          <w:marLeft w:val="0"/>
          <w:marRight w:val="0"/>
          <w:marTop w:val="0"/>
          <w:marBottom w:val="0"/>
          <w:divBdr>
            <w:top w:val="none" w:sz="0" w:space="0" w:color="auto"/>
            <w:left w:val="none" w:sz="0" w:space="0" w:color="auto"/>
            <w:bottom w:val="none" w:sz="0" w:space="0" w:color="auto"/>
            <w:right w:val="none" w:sz="0" w:space="0" w:color="auto"/>
          </w:divBdr>
        </w:div>
        <w:div w:id="1864250228">
          <w:marLeft w:val="0"/>
          <w:marRight w:val="0"/>
          <w:marTop w:val="0"/>
          <w:marBottom w:val="0"/>
          <w:divBdr>
            <w:top w:val="none" w:sz="0" w:space="0" w:color="auto"/>
            <w:left w:val="none" w:sz="0" w:space="0" w:color="auto"/>
            <w:bottom w:val="none" w:sz="0" w:space="0" w:color="auto"/>
            <w:right w:val="none" w:sz="0" w:space="0" w:color="auto"/>
          </w:divBdr>
        </w:div>
        <w:div w:id="1955289511">
          <w:marLeft w:val="0"/>
          <w:marRight w:val="0"/>
          <w:marTop w:val="0"/>
          <w:marBottom w:val="0"/>
          <w:divBdr>
            <w:top w:val="none" w:sz="0" w:space="0" w:color="auto"/>
            <w:left w:val="none" w:sz="0" w:space="0" w:color="auto"/>
            <w:bottom w:val="none" w:sz="0" w:space="0" w:color="auto"/>
            <w:right w:val="none" w:sz="0" w:space="0" w:color="auto"/>
          </w:divBdr>
        </w:div>
        <w:div w:id="34743779">
          <w:marLeft w:val="0"/>
          <w:marRight w:val="0"/>
          <w:marTop w:val="0"/>
          <w:marBottom w:val="0"/>
          <w:divBdr>
            <w:top w:val="none" w:sz="0" w:space="0" w:color="auto"/>
            <w:left w:val="none" w:sz="0" w:space="0" w:color="auto"/>
            <w:bottom w:val="none" w:sz="0" w:space="0" w:color="auto"/>
            <w:right w:val="none" w:sz="0" w:space="0" w:color="auto"/>
          </w:divBdr>
        </w:div>
        <w:div w:id="2107531802">
          <w:marLeft w:val="0"/>
          <w:marRight w:val="0"/>
          <w:marTop w:val="0"/>
          <w:marBottom w:val="0"/>
          <w:divBdr>
            <w:top w:val="none" w:sz="0" w:space="0" w:color="auto"/>
            <w:left w:val="none" w:sz="0" w:space="0" w:color="auto"/>
            <w:bottom w:val="none" w:sz="0" w:space="0" w:color="auto"/>
            <w:right w:val="none" w:sz="0" w:space="0" w:color="auto"/>
          </w:divBdr>
        </w:div>
        <w:div w:id="849375065">
          <w:marLeft w:val="0"/>
          <w:marRight w:val="0"/>
          <w:marTop w:val="0"/>
          <w:marBottom w:val="0"/>
          <w:divBdr>
            <w:top w:val="none" w:sz="0" w:space="0" w:color="auto"/>
            <w:left w:val="none" w:sz="0" w:space="0" w:color="auto"/>
            <w:bottom w:val="none" w:sz="0" w:space="0" w:color="auto"/>
            <w:right w:val="none" w:sz="0" w:space="0" w:color="auto"/>
          </w:divBdr>
        </w:div>
        <w:div w:id="1451315786">
          <w:marLeft w:val="0"/>
          <w:marRight w:val="0"/>
          <w:marTop w:val="0"/>
          <w:marBottom w:val="0"/>
          <w:divBdr>
            <w:top w:val="none" w:sz="0" w:space="0" w:color="auto"/>
            <w:left w:val="none" w:sz="0" w:space="0" w:color="auto"/>
            <w:bottom w:val="none" w:sz="0" w:space="0" w:color="auto"/>
            <w:right w:val="none" w:sz="0" w:space="0" w:color="auto"/>
          </w:divBdr>
        </w:div>
        <w:div w:id="146940341">
          <w:marLeft w:val="0"/>
          <w:marRight w:val="0"/>
          <w:marTop w:val="0"/>
          <w:marBottom w:val="0"/>
          <w:divBdr>
            <w:top w:val="none" w:sz="0" w:space="0" w:color="auto"/>
            <w:left w:val="none" w:sz="0" w:space="0" w:color="auto"/>
            <w:bottom w:val="none" w:sz="0" w:space="0" w:color="auto"/>
            <w:right w:val="none" w:sz="0" w:space="0" w:color="auto"/>
          </w:divBdr>
        </w:div>
        <w:div w:id="934509282">
          <w:marLeft w:val="0"/>
          <w:marRight w:val="0"/>
          <w:marTop w:val="0"/>
          <w:marBottom w:val="0"/>
          <w:divBdr>
            <w:top w:val="none" w:sz="0" w:space="0" w:color="auto"/>
            <w:left w:val="none" w:sz="0" w:space="0" w:color="auto"/>
            <w:bottom w:val="none" w:sz="0" w:space="0" w:color="auto"/>
            <w:right w:val="none" w:sz="0" w:space="0" w:color="auto"/>
          </w:divBdr>
        </w:div>
        <w:div w:id="1607494167">
          <w:marLeft w:val="0"/>
          <w:marRight w:val="0"/>
          <w:marTop w:val="0"/>
          <w:marBottom w:val="0"/>
          <w:divBdr>
            <w:top w:val="none" w:sz="0" w:space="0" w:color="auto"/>
            <w:left w:val="none" w:sz="0" w:space="0" w:color="auto"/>
            <w:bottom w:val="none" w:sz="0" w:space="0" w:color="auto"/>
            <w:right w:val="none" w:sz="0" w:space="0" w:color="auto"/>
          </w:divBdr>
        </w:div>
        <w:div w:id="411313579">
          <w:marLeft w:val="0"/>
          <w:marRight w:val="0"/>
          <w:marTop w:val="0"/>
          <w:marBottom w:val="0"/>
          <w:divBdr>
            <w:top w:val="none" w:sz="0" w:space="0" w:color="auto"/>
            <w:left w:val="none" w:sz="0" w:space="0" w:color="auto"/>
            <w:bottom w:val="none" w:sz="0" w:space="0" w:color="auto"/>
            <w:right w:val="none" w:sz="0" w:space="0" w:color="auto"/>
          </w:divBdr>
        </w:div>
        <w:div w:id="571816773">
          <w:marLeft w:val="0"/>
          <w:marRight w:val="0"/>
          <w:marTop w:val="0"/>
          <w:marBottom w:val="0"/>
          <w:divBdr>
            <w:top w:val="none" w:sz="0" w:space="0" w:color="auto"/>
            <w:left w:val="none" w:sz="0" w:space="0" w:color="auto"/>
            <w:bottom w:val="none" w:sz="0" w:space="0" w:color="auto"/>
            <w:right w:val="none" w:sz="0" w:space="0" w:color="auto"/>
          </w:divBdr>
        </w:div>
        <w:div w:id="1479691291">
          <w:marLeft w:val="0"/>
          <w:marRight w:val="0"/>
          <w:marTop w:val="0"/>
          <w:marBottom w:val="0"/>
          <w:divBdr>
            <w:top w:val="none" w:sz="0" w:space="0" w:color="auto"/>
            <w:left w:val="none" w:sz="0" w:space="0" w:color="auto"/>
            <w:bottom w:val="none" w:sz="0" w:space="0" w:color="auto"/>
            <w:right w:val="none" w:sz="0" w:space="0" w:color="auto"/>
          </w:divBdr>
        </w:div>
        <w:div w:id="1290015739">
          <w:marLeft w:val="0"/>
          <w:marRight w:val="0"/>
          <w:marTop w:val="0"/>
          <w:marBottom w:val="0"/>
          <w:divBdr>
            <w:top w:val="none" w:sz="0" w:space="0" w:color="auto"/>
            <w:left w:val="none" w:sz="0" w:space="0" w:color="auto"/>
            <w:bottom w:val="none" w:sz="0" w:space="0" w:color="auto"/>
            <w:right w:val="none" w:sz="0" w:space="0" w:color="auto"/>
          </w:divBdr>
        </w:div>
        <w:div w:id="445386722">
          <w:marLeft w:val="0"/>
          <w:marRight w:val="0"/>
          <w:marTop w:val="0"/>
          <w:marBottom w:val="0"/>
          <w:divBdr>
            <w:top w:val="none" w:sz="0" w:space="0" w:color="auto"/>
            <w:left w:val="none" w:sz="0" w:space="0" w:color="auto"/>
            <w:bottom w:val="none" w:sz="0" w:space="0" w:color="auto"/>
            <w:right w:val="none" w:sz="0" w:space="0" w:color="auto"/>
          </w:divBdr>
        </w:div>
        <w:div w:id="1861776359">
          <w:marLeft w:val="0"/>
          <w:marRight w:val="0"/>
          <w:marTop w:val="0"/>
          <w:marBottom w:val="0"/>
          <w:divBdr>
            <w:top w:val="none" w:sz="0" w:space="0" w:color="auto"/>
            <w:left w:val="none" w:sz="0" w:space="0" w:color="auto"/>
            <w:bottom w:val="none" w:sz="0" w:space="0" w:color="auto"/>
            <w:right w:val="none" w:sz="0" w:space="0" w:color="auto"/>
          </w:divBdr>
        </w:div>
        <w:div w:id="2141531725">
          <w:marLeft w:val="0"/>
          <w:marRight w:val="0"/>
          <w:marTop w:val="0"/>
          <w:marBottom w:val="0"/>
          <w:divBdr>
            <w:top w:val="none" w:sz="0" w:space="0" w:color="auto"/>
            <w:left w:val="none" w:sz="0" w:space="0" w:color="auto"/>
            <w:bottom w:val="none" w:sz="0" w:space="0" w:color="auto"/>
            <w:right w:val="none" w:sz="0" w:space="0" w:color="auto"/>
          </w:divBdr>
        </w:div>
        <w:div w:id="1158611475">
          <w:marLeft w:val="0"/>
          <w:marRight w:val="0"/>
          <w:marTop w:val="0"/>
          <w:marBottom w:val="0"/>
          <w:divBdr>
            <w:top w:val="none" w:sz="0" w:space="0" w:color="auto"/>
            <w:left w:val="none" w:sz="0" w:space="0" w:color="auto"/>
            <w:bottom w:val="none" w:sz="0" w:space="0" w:color="auto"/>
            <w:right w:val="none" w:sz="0" w:space="0" w:color="auto"/>
          </w:divBdr>
        </w:div>
        <w:div w:id="686564541">
          <w:marLeft w:val="0"/>
          <w:marRight w:val="0"/>
          <w:marTop w:val="0"/>
          <w:marBottom w:val="0"/>
          <w:divBdr>
            <w:top w:val="none" w:sz="0" w:space="0" w:color="auto"/>
            <w:left w:val="none" w:sz="0" w:space="0" w:color="auto"/>
            <w:bottom w:val="none" w:sz="0" w:space="0" w:color="auto"/>
            <w:right w:val="none" w:sz="0" w:space="0" w:color="auto"/>
          </w:divBdr>
        </w:div>
        <w:div w:id="2064982560">
          <w:marLeft w:val="0"/>
          <w:marRight w:val="0"/>
          <w:marTop w:val="0"/>
          <w:marBottom w:val="0"/>
          <w:divBdr>
            <w:top w:val="none" w:sz="0" w:space="0" w:color="auto"/>
            <w:left w:val="none" w:sz="0" w:space="0" w:color="auto"/>
            <w:bottom w:val="none" w:sz="0" w:space="0" w:color="auto"/>
            <w:right w:val="none" w:sz="0" w:space="0" w:color="auto"/>
          </w:divBdr>
        </w:div>
        <w:div w:id="751900939">
          <w:marLeft w:val="0"/>
          <w:marRight w:val="0"/>
          <w:marTop w:val="0"/>
          <w:marBottom w:val="0"/>
          <w:divBdr>
            <w:top w:val="none" w:sz="0" w:space="0" w:color="auto"/>
            <w:left w:val="none" w:sz="0" w:space="0" w:color="auto"/>
            <w:bottom w:val="none" w:sz="0" w:space="0" w:color="auto"/>
            <w:right w:val="none" w:sz="0" w:space="0" w:color="auto"/>
          </w:divBdr>
        </w:div>
        <w:div w:id="1546870509">
          <w:marLeft w:val="0"/>
          <w:marRight w:val="0"/>
          <w:marTop w:val="0"/>
          <w:marBottom w:val="0"/>
          <w:divBdr>
            <w:top w:val="none" w:sz="0" w:space="0" w:color="auto"/>
            <w:left w:val="none" w:sz="0" w:space="0" w:color="auto"/>
            <w:bottom w:val="none" w:sz="0" w:space="0" w:color="auto"/>
            <w:right w:val="none" w:sz="0" w:space="0" w:color="auto"/>
          </w:divBdr>
        </w:div>
        <w:div w:id="1391804132">
          <w:marLeft w:val="0"/>
          <w:marRight w:val="0"/>
          <w:marTop w:val="0"/>
          <w:marBottom w:val="0"/>
          <w:divBdr>
            <w:top w:val="none" w:sz="0" w:space="0" w:color="auto"/>
            <w:left w:val="none" w:sz="0" w:space="0" w:color="auto"/>
            <w:bottom w:val="none" w:sz="0" w:space="0" w:color="auto"/>
            <w:right w:val="none" w:sz="0" w:space="0" w:color="auto"/>
          </w:divBdr>
        </w:div>
        <w:div w:id="1209997189">
          <w:marLeft w:val="0"/>
          <w:marRight w:val="0"/>
          <w:marTop w:val="0"/>
          <w:marBottom w:val="0"/>
          <w:divBdr>
            <w:top w:val="none" w:sz="0" w:space="0" w:color="auto"/>
            <w:left w:val="none" w:sz="0" w:space="0" w:color="auto"/>
            <w:bottom w:val="none" w:sz="0" w:space="0" w:color="auto"/>
            <w:right w:val="none" w:sz="0" w:space="0" w:color="auto"/>
          </w:divBdr>
        </w:div>
        <w:div w:id="1617246980">
          <w:marLeft w:val="0"/>
          <w:marRight w:val="0"/>
          <w:marTop w:val="0"/>
          <w:marBottom w:val="0"/>
          <w:divBdr>
            <w:top w:val="none" w:sz="0" w:space="0" w:color="auto"/>
            <w:left w:val="none" w:sz="0" w:space="0" w:color="auto"/>
            <w:bottom w:val="none" w:sz="0" w:space="0" w:color="auto"/>
            <w:right w:val="none" w:sz="0" w:space="0" w:color="auto"/>
          </w:divBdr>
        </w:div>
        <w:div w:id="842161857">
          <w:marLeft w:val="0"/>
          <w:marRight w:val="0"/>
          <w:marTop w:val="0"/>
          <w:marBottom w:val="0"/>
          <w:divBdr>
            <w:top w:val="none" w:sz="0" w:space="0" w:color="auto"/>
            <w:left w:val="none" w:sz="0" w:space="0" w:color="auto"/>
            <w:bottom w:val="none" w:sz="0" w:space="0" w:color="auto"/>
            <w:right w:val="none" w:sz="0" w:space="0" w:color="auto"/>
          </w:divBdr>
        </w:div>
        <w:div w:id="1018655005">
          <w:marLeft w:val="0"/>
          <w:marRight w:val="0"/>
          <w:marTop w:val="0"/>
          <w:marBottom w:val="0"/>
          <w:divBdr>
            <w:top w:val="none" w:sz="0" w:space="0" w:color="auto"/>
            <w:left w:val="none" w:sz="0" w:space="0" w:color="auto"/>
            <w:bottom w:val="none" w:sz="0" w:space="0" w:color="auto"/>
            <w:right w:val="none" w:sz="0" w:space="0" w:color="auto"/>
          </w:divBdr>
        </w:div>
        <w:div w:id="231551034">
          <w:marLeft w:val="0"/>
          <w:marRight w:val="0"/>
          <w:marTop w:val="0"/>
          <w:marBottom w:val="0"/>
          <w:divBdr>
            <w:top w:val="none" w:sz="0" w:space="0" w:color="auto"/>
            <w:left w:val="none" w:sz="0" w:space="0" w:color="auto"/>
            <w:bottom w:val="none" w:sz="0" w:space="0" w:color="auto"/>
            <w:right w:val="none" w:sz="0" w:space="0" w:color="auto"/>
          </w:divBdr>
        </w:div>
        <w:div w:id="985932384">
          <w:marLeft w:val="0"/>
          <w:marRight w:val="0"/>
          <w:marTop w:val="0"/>
          <w:marBottom w:val="0"/>
          <w:divBdr>
            <w:top w:val="none" w:sz="0" w:space="0" w:color="auto"/>
            <w:left w:val="none" w:sz="0" w:space="0" w:color="auto"/>
            <w:bottom w:val="none" w:sz="0" w:space="0" w:color="auto"/>
            <w:right w:val="none" w:sz="0" w:space="0" w:color="auto"/>
          </w:divBdr>
        </w:div>
      </w:divsChild>
    </w:div>
    <w:div w:id="1264805129">
      <w:bodyDiv w:val="1"/>
      <w:marLeft w:val="0"/>
      <w:marRight w:val="0"/>
      <w:marTop w:val="0"/>
      <w:marBottom w:val="0"/>
      <w:divBdr>
        <w:top w:val="none" w:sz="0" w:space="0" w:color="auto"/>
        <w:left w:val="none" w:sz="0" w:space="0" w:color="auto"/>
        <w:bottom w:val="none" w:sz="0" w:space="0" w:color="auto"/>
        <w:right w:val="none" w:sz="0" w:space="0" w:color="auto"/>
      </w:divBdr>
    </w:div>
    <w:div w:id="1346059356">
      <w:bodyDiv w:val="1"/>
      <w:marLeft w:val="0"/>
      <w:marRight w:val="0"/>
      <w:marTop w:val="0"/>
      <w:marBottom w:val="0"/>
      <w:divBdr>
        <w:top w:val="none" w:sz="0" w:space="0" w:color="auto"/>
        <w:left w:val="none" w:sz="0" w:space="0" w:color="auto"/>
        <w:bottom w:val="none" w:sz="0" w:space="0" w:color="auto"/>
        <w:right w:val="none" w:sz="0" w:space="0" w:color="auto"/>
      </w:divBdr>
      <w:divsChild>
        <w:div w:id="1172455592">
          <w:marLeft w:val="0"/>
          <w:marRight w:val="0"/>
          <w:marTop w:val="0"/>
          <w:marBottom w:val="0"/>
          <w:divBdr>
            <w:top w:val="none" w:sz="0" w:space="0" w:color="auto"/>
            <w:left w:val="none" w:sz="0" w:space="0" w:color="auto"/>
            <w:bottom w:val="none" w:sz="0" w:space="0" w:color="auto"/>
            <w:right w:val="none" w:sz="0" w:space="0" w:color="auto"/>
          </w:divBdr>
        </w:div>
        <w:div w:id="400829922">
          <w:marLeft w:val="0"/>
          <w:marRight w:val="0"/>
          <w:marTop w:val="0"/>
          <w:marBottom w:val="0"/>
          <w:divBdr>
            <w:top w:val="none" w:sz="0" w:space="0" w:color="auto"/>
            <w:left w:val="none" w:sz="0" w:space="0" w:color="auto"/>
            <w:bottom w:val="none" w:sz="0" w:space="0" w:color="auto"/>
            <w:right w:val="none" w:sz="0" w:space="0" w:color="auto"/>
          </w:divBdr>
        </w:div>
        <w:div w:id="1249387421">
          <w:marLeft w:val="0"/>
          <w:marRight w:val="0"/>
          <w:marTop w:val="0"/>
          <w:marBottom w:val="0"/>
          <w:divBdr>
            <w:top w:val="none" w:sz="0" w:space="0" w:color="auto"/>
            <w:left w:val="none" w:sz="0" w:space="0" w:color="auto"/>
            <w:bottom w:val="none" w:sz="0" w:space="0" w:color="auto"/>
            <w:right w:val="none" w:sz="0" w:space="0" w:color="auto"/>
          </w:divBdr>
        </w:div>
        <w:div w:id="1068259822">
          <w:marLeft w:val="0"/>
          <w:marRight w:val="0"/>
          <w:marTop w:val="0"/>
          <w:marBottom w:val="0"/>
          <w:divBdr>
            <w:top w:val="none" w:sz="0" w:space="0" w:color="auto"/>
            <w:left w:val="none" w:sz="0" w:space="0" w:color="auto"/>
            <w:bottom w:val="none" w:sz="0" w:space="0" w:color="auto"/>
            <w:right w:val="none" w:sz="0" w:space="0" w:color="auto"/>
          </w:divBdr>
        </w:div>
        <w:div w:id="670529794">
          <w:marLeft w:val="0"/>
          <w:marRight w:val="0"/>
          <w:marTop w:val="0"/>
          <w:marBottom w:val="0"/>
          <w:divBdr>
            <w:top w:val="none" w:sz="0" w:space="0" w:color="auto"/>
            <w:left w:val="none" w:sz="0" w:space="0" w:color="auto"/>
            <w:bottom w:val="none" w:sz="0" w:space="0" w:color="auto"/>
            <w:right w:val="none" w:sz="0" w:space="0" w:color="auto"/>
          </w:divBdr>
        </w:div>
        <w:div w:id="1740053566">
          <w:marLeft w:val="0"/>
          <w:marRight w:val="0"/>
          <w:marTop w:val="0"/>
          <w:marBottom w:val="0"/>
          <w:divBdr>
            <w:top w:val="none" w:sz="0" w:space="0" w:color="auto"/>
            <w:left w:val="none" w:sz="0" w:space="0" w:color="auto"/>
            <w:bottom w:val="none" w:sz="0" w:space="0" w:color="auto"/>
            <w:right w:val="none" w:sz="0" w:space="0" w:color="auto"/>
          </w:divBdr>
        </w:div>
        <w:div w:id="181824282">
          <w:marLeft w:val="0"/>
          <w:marRight w:val="0"/>
          <w:marTop w:val="0"/>
          <w:marBottom w:val="0"/>
          <w:divBdr>
            <w:top w:val="none" w:sz="0" w:space="0" w:color="auto"/>
            <w:left w:val="none" w:sz="0" w:space="0" w:color="auto"/>
            <w:bottom w:val="none" w:sz="0" w:space="0" w:color="auto"/>
            <w:right w:val="none" w:sz="0" w:space="0" w:color="auto"/>
          </w:divBdr>
        </w:div>
        <w:div w:id="1799107373">
          <w:marLeft w:val="0"/>
          <w:marRight w:val="0"/>
          <w:marTop w:val="0"/>
          <w:marBottom w:val="0"/>
          <w:divBdr>
            <w:top w:val="none" w:sz="0" w:space="0" w:color="auto"/>
            <w:left w:val="none" w:sz="0" w:space="0" w:color="auto"/>
            <w:bottom w:val="none" w:sz="0" w:space="0" w:color="auto"/>
            <w:right w:val="none" w:sz="0" w:space="0" w:color="auto"/>
          </w:divBdr>
        </w:div>
        <w:div w:id="1425956279">
          <w:marLeft w:val="0"/>
          <w:marRight w:val="0"/>
          <w:marTop w:val="0"/>
          <w:marBottom w:val="0"/>
          <w:divBdr>
            <w:top w:val="none" w:sz="0" w:space="0" w:color="auto"/>
            <w:left w:val="none" w:sz="0" w:space="0" w:color="auto"/>
            <w:bottom w:val="none" w:sz="0" w:space="0" w:color="auto"/>
            <w:right w:val="none" w:sz="0" w:space="0" w:color="auto"/>
          </w:divBdr>
        </w:div>
        <w:div w:id="1629049712">
          <w:marLeft w:val="0"/>
          <w:marRight w:val="0"/>
          <w:marTop w:val="0"/>
          <w:marBottom w:val="0"/>
          <w:divBdr>
            <w:top w:val="none" w:sz="0" w:space="0" w:color="auto"/>
            <w:left w:val="none" w:sz="0" w:space="0" w:color="auto"/>
            <w:bottom w:val="none" w:sz="0" w:space="0" w:color="auto"/>
            <w:right w:val="none" w:sz="0" w:space="0" w:color="auto"/>
          </w:divBdr>
        </w:div>
        <w:div w:id="2136828567">
          <w:marLeft w:val="0"/>
          <w:marRight w:val="0"/>
          <w:marTop w:val="0"/>
          <w:marBottom w:val="0"/>
          <w:divBdr>
            <w:top w:val="none" w:sz="0" w:space="0" w:color="auto"/>
            <w:left w:val="none" w:sz="0" w:space="0" w:color="auto"/>
            <w:bottom w:val="none" w:sz="0" w:space="0" w:color="auto"/>
            <w:right w:val="none" w:sz="0" w:space="0" w:color="auto"/>
          </w:divBdr>
        </w:div>
      </w:divsChild>
    </w:div>
    <w:div w:id="1405639401">
      <w:bodyDiv w:val="1"/>
      <w:marLeft w:val="0"/>
      <w:marRight w:val="0"/>
      <w:marTop w:val="0"/>
      <w:marBottom w:val="0"/>
      <w:divBdr>
        <w:top w:val="none" w:sz="0" w:space="0" w:color="auto"/>
        <w:left w:val="none" w:sz="0" w:space="0" w:color="auto"/>
        <w:bottom w:val="none" w:sz="0" w:space="0" w:color="auto"/>
        <w:right w:val="none" w:sz="0" w:space="0" w:color="auto"/>
      </w:divBdr>
    </w:div>
    <w:div w:id="1549488594">
      <w:bodyDiv w:val="1"/>
      <w:marLeft w:val="0"/>
      <w:marRight w:val="0"/>
      <w:marTop w:val="0"/>
      <w:marBottom w:val="0"/>
      <w:divBdr>
        <w:top w:val="none" w:sz="0" w:space="0" w:color="auto"/>
        <w:left w:val="none" w:sz="0" w:space="0" w:color="auto"/>
        <w:bottom w:val="none" w:sz="0" w:space="0" w:color="auto"/>
        <w:right w:val="none" w:sz="0" w:space="0" w:color="auto"/>
      </w:divBdr>
    </w:div>
    <w:div w:id="1676765249">
      <w:bodyDiv w:val="1"/>
      <w:marLeft w:val="0"/>
      <w:marRight w:val="0"/>
      <w:marTop w:val="0"/>
      <w:marBottom w:val="0"/>
      <w:divBdr>
        <w:top w:val="none" w:sz="0" w:space="0" w:color="auto"/>
        <w:left w:val="none" w:sz="0" w:space="0" w:color="auto"/>
        <w:bottom w:val="none" w:sz="0" w:space="0" w:color="auto"/>
        <w:right w:val="none" w:sz="0" w:space="0" w:color="auto"/>
      </w:divBdr>
      <w:divsChild>
        <w:div w:id="71437011">
          <w:marLeft w:val="0"/>
          <w:marRight w:val="0"/>
          <w:marTop w:val="0"/>
          <w:marBottom w:val="0"/>
          <w:divBdr>
            <w:top w:val="none" w:sz="0" w:space="0" w:color="auto"/>
            <w:left w:val="none" w:sz="0" w:space="0" w:color="auto"/>
            <w:bottom w:val="none" w:sz="0" w:space="0" w:color="auto"/>
            <w:right w:val="none" w:sz="0" w:space="0" w:color="auto"/>
          </w:divBdr>
        </w:div>
        <w:div w:id="1149663736">
          <w:marLeft w:val="0"/>
          <w:marRight w:val="0"/>
          <w:marTop w:val="0"/>
          <w:marBottom w:val="0"/>
          <w:divBdr>
            <w:top w:val="none" w:sz="0" w:space="0" w:color="auto"/>
            <w:left w:val="none" w:sz="0" w:space="0" w:color="auto"/>
            <w:bottom w:val="none" w:sz="0" w:space="0" w:color="auto"/>
            <w:right w:val="none" w:sz="0" w:space="0" w:color="auto"/>
          </w:divBdr>
        </w:div>
        <w:div w:id="1124155670">
          <w:marLeft w:val="0"/>
          <w:marRight w:val="0"/>
          <w:marTop w:val="0"/>
          <w:marBottom w:val="0"/>
          <w:divBdr>
            <w:top w:val="none" w:sz="0" w:space="0" w:color="auto"/>
            <w:left w:val="none" w:sz="0" w:space="0" w:color="auto"/>
            <w:bottom w:val="none" w:sz="0" w:space="0" w:color="auto"/>
            <w:right w:val="none" w:sz="0" w:space="0" w:color="auto"/>
          </w:divBdr>
        </w:div>
        <w:div w:id="1958220954">
          <w:marLeft w:val="0"/>
          <w:marRight w:val="0"/>
          <w:marTop w:val="0"/>
          <w:marBottom w:val="0"/>
          <w:divBdr>
            <w:top w:val="none" w:sz="0" w:space="0" w:color="auto"/>
            <w:left w:val="none" w:sz="0" w:space="0" w:color="auto"/>
            <w:bottom w:val="none" w:sz="0" w:space="0" w:color="auto"/>
            <w:right w:val="none" w:sz="0" w:space="0" w:color="auto"/>
          </w:divBdr>
        </w:div>
        <w:div w:id="1811051025">
          <w:marLeft w:val="0"/>
          <w:marRight w:val="0"/>
          <w:marTop w:val="0"/>
          <w:marBottom w:val="0"/>
          <w:divBdr>
            <w:top w:val="none" w:sz="0" w:space="0" w:color="auto"/>
            <w:left w:val="none" w:sz="0" w:space="0" w:color="auto"/>
            <w:bottom w:val="none" w:sz="0" w:space="0" w:color="auto"/>
            <w:right w:val="none" w:sz="0" w:space="0" w:color="auto"/>
          </w:divBdr>
        </w:div>
        <w:div w:id="572354613">
          <w:marLeft w:val="0"/>
          <w:marRight w:val="0"/>
          <w:marTop w:val="0"/>
          <w:marBottom w:val="0"/>
          <w:divBdr>
            <w:top w:val="none" w:sz="0" w:space="0" w:color="auto"/>
            <w:left w:val="none" w:sz="0" w:space="0" w:color="auto"/>
            <w:bottom w:val="none" w:sz="0" w:space="0" w:color="auto"/>
            <w:right w:val="none" w:sz="0" w:space="0" w:color="auto"/>
          </w:divBdr>
        </w:div>
        <w:div w:id="1061753920">
          <w:marLeft w:val="0"/>
          <w:marRight w:val="0"/>
          <w:marTop w:val="0"/>
          <w:marBottom w:val="0"/>
          <w:divBdr>
            <w:top w:val="none" w:sz="0" w:space="0" w:color="auto"/>
            <w:left w:val="none" w:sz="0" w:space="0" w:color="auto"/>
            <w:bottom w:val="none" w:sz="0" w:space="0" w:color="auto"/>
            <w:right w:val="none" w:sz="0" w:space="0" w:color="auto"/>
          </w:divBdr>
        </w:div>
        <w:div w:id="1732993897">
          <w:marLeft w:val="0"/>
          <w:marRight w:val="0"/>
          <w:marTop w:val="0"/>
          <w:marBottom w:val="0"/>
          <w:divBdr>
            <w:top w:val="none" w:sz="0" w:space="0" w:color="auto"/>
            <w:left w:val="none" w:sz="0" w:space="0" w:color="auto"/>
            <w:bottom w:val="none" w:sz="0" w:space="0" w:color="auto"/>
            <w:right w:val="none" w:sz="0" w:space="0" w:color="auto"/>
          </w:divBdr>
        </w:div>
      </w:divsChild>
    </w:div>
    <w:div w:id="1690059977">
      <w:bodyDiv w:val="1"/>
      <w:marLeft w:val="0"/>
      <w:marRight w:val="0"/>
      <w:marTop w:val="0"/>
      <w:marBottom w:val="0"/>
      <w:divBdr>
        <w:top w:val="none" w:sz="0" w:space="0" w:color="auto"/>
        <w:left w:val="none" w:sz="0" w:space="0" w:color="auto"/>
        <w:bottom w:val="none" w:sz="0" w:space="0" w:color="auto"/>
        <w:right w:val="none" w:sz="0" w:space="0" w:color="auto"/>
      </w:divBdr>
    </w:div>
    <w:div w:id="1694070689">
      <w:bodyDiv w:val="1"/>
      <w:marLeft w:val="0"/>
      <w:marRight w:val="0"/>
      <w:marTop w:val="0"/>
      <w:marBottom w:val="0"/>
      <w:divBdr>
        <w:top w:val="none" w:sz="0" w:space="0" w:color="auto"/>
        <w:left w:val="none" w:sz="0" w:space="0" w:color="auto"/>
        <w:bottom w:val="none" w:sz="0" w:space="0" w:color="auto"/>
        <w:right w:val="none" w:sz="0" w:space="0" w:color="auto"/>
      </w:divBdr>
    </w:div>
    <w:div w:id="19781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uis.edu/" TargetMode="External"/><Relationship Id="rId18" Type="http://schemas.openxmlformats.org/officeDocument/2006/relationships/hyperlink" Target="https://www.uis.edu/policy/student-conduct-code" TargetMode="External"/><Relationship Id="rId26" Type="http://schemas.openxmlformats.org/officeDocument/2006/relationships/hyperlink" Target="https://www.uis.edu/health-services/immunizations/immunization-requirements" TargetMode="External"/><Relationship Id="rId39" Type="http://schemas.openxmlformats.org/officeDocument/2006/relationships/theme" Target="theme/theme1.xml"/><Relationship Id="rId21" Type="http://schemas.openxmlformats.org/officeDocument/2006/relationships/hyperlink" Target="https://www.uis.edu/policy/student-grievance-code" TargetMode="External"/><Relationship Id="rId34" Type="http://schemas.openxmlformats.org/officeDocument/2006/relationships/hyperlink" Target="https://ascls.org/join/" TargetMode="External"/><Relationship Id="rId7" Type="http://schemas.openxmlformats.org/officeDocument/2006/relationships/endnotes" Target="endnotes.xml"/><Relationship Id="rId12" Type="http://schemas.openxmlformats.org/officeDocument/2006/relationships/hyperlink" Target="https://catalog.uis.edu/" TargetMode="External"/><Relationship Id="rId17" Type="http://schemas.openxmlformats.org/officeDocument/2006/relationships/hyperlink" Target="https://www.uis.edu/counselingcenter/" TargetMode="External"/><Relationship Id="rId25" Type="http://schemas.openxmlformats.org/officeDocument/2006/relationships/hyperlink" Target="https://www.uis.edu/hsc/about" TargetMode="External"/><Relationship Id="rId33" Type="http://schemas.openxmlformats.org/officeDocument/2006/relationships/hyperlink" Target="https://www.ascp.org/content/about-ascp/ascp-foundation/providing-scholarship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is.edu/healthservices/" TargetMode="External"/><Relationship Id="rId20" Type="http://schemas.openxmlformats.org/officeDocument/2006/relationships/hyperlink" Target="https://www.uis.edu/policy/student-grievance-code" TargetMode="External"/><Relationship Id="rId29" Type="http://schemas.openxmlformats.org/officeDocument/2006/relationships/hyperlink" Target="https://www.uis.edu/academicinteg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s.edu/disability/contact" TargetMode="External"/><Relationship Id="rId24" Type="http://schemas.openxmlformats.org/officeDocument/2006/relationships/hyperlink" Target="https://dph.illinois.gov/topics-services/health-care-regulation/health-care-worker-registry/disqualifying-convictions.html" TargetMode="External"/><Relationship Id="rId32" Type="http://schemas.openxmlformats.org/officeDocument/2006/relationships/hyperlink" Target="https://www.ascls.org/about-us/awards-and-scholarships" TargetMode="External"/><Relationship Id="rId37" Type="http://schemas.openxmlformats.org/officeDocument/2006/relationships/hyperlink" Target="mailto:mls@uis.ed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uis.edu/registrar" TargetMode="External"/><Relationship Id="rId28" Type="http://schemas.openxmlformats.org/officeDocument/2006/relationships/hyperlink" Target="https://www.uis.edu/academicintegrity/policy/" TargetMode="External"/><Relationship Id="rId36" Type="http://schemas.openxmlformats.org/officeDocument/2006/relationships/hyperlink" Target="https://www.uis.edu/federal-licensure-reporting" TargetMode="External"/><Relationship Id="rId10" Type="http://schemas.openxmlformats.org/officeDocument/2006/relationships/hyperlink" Target="https://www.uis.edu/student-affairs/student-handbook" TargetMode="External"/><Relationship Id="rId19" Type="http://schemas.openxmlformats.org/officeDocument/2006/relationships/hyperlink" Target="https://www.uis.edu/policy/student-conduct-code" TargetMode="External"/><Relationship Id="rId31" Type="http://schemas.openxmlformats.org/officeDocument/2006/relationships/hyperlink" Target="https://www.uis.edu/academicintegrity/wp-content/uploads/sites/22/2015/01/UIS-AI-Violation-Report-Form.pdf" TargetMode="External"/><Relationship Id="rId4" Type="http://schemas.openxmlformats.org/officeDocument/2006/relationships/settings" Target="settings.xml"/><Relationship Id="rId9" Type="http://schemas.openxmlformats.org/officeDocument/2006/relationships/hyperlink" Target="http://catalog.uis.edu/" TargetMode="External"/><Relationship Id="rId14" Type="http://schemas.openxmlformats.org/officeDocument/2006/relationships/hyperlink" Target="https://www.aits.uillinois.edu/services/professional_services/rims/records_retention/records_retention_schedules/student_records_retention_schedule" TargetMode="External"/><Relationship Id="rId22" Type="http://schemas.openxmlformats.org/officeDocument/2006/relationships/hyperlink" Target="http://catalog.uis.edu/admissions-academic-info-all-students/assessment-info-academicstandards/" TargetMode="External"/><Relationship Id="rId27" Type="http://schemas.openxmlformats.org/officeDocument/2006/relationships/hyperlink" Target="http://go.uis.edu/box" TargetMode="External"/><Relationship Id="rId30" Type="http://schemas.openxmlformats.org/officeDocument/2006/relationships/hyperlink" Target="https://www.uis.edu/sites/default/files/2021-09/Academic-Integrity-Policy-app-2015-2-20.pdf" TargetMode="External"/><Relationship Id="rId35" Type="http://schemas.openxmlformats.org/officeDocument/2006/relationships/hyperlink" Target="https://www.ascp.org/content/membership/become-a-member"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1BDB-2D8F-4856-8C33-871159E8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47</Pages>
  <Words>13602</Words>
  <Characters>84957</Characters>
  <Application>Microsoft Office Word</Application>
  <DocSecurity>0</DocSecurity>
  <Lines>707</Lines>
  <Paragraphs>196</Paragraphs>
  <ScaleCrop>false</ScaleCrop>
  <HeadingPairs>
    <vt:vector size="2" baseType="variant">
      <vt:variant>
        <vt:lpstr>Title</vt:lpstr>
      </vt:variant>
      <vt:variant>
        <vt:i4>1</vt:i4>
      </vt:variant>
    </vt:vector>
  </HeadingPairs>
  <TitlesOfParts>
    <vt:vector size="1" baseType="lpstr">
      <vt:lpstr/>
    </vt:vector>
  </TitlesOfParts>
  <Company>University of Illinois @ Springfield</Company>
  <LinksUpToDate>false</LinksUpToDate>
  <CharactersWithSpaces>98363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Jensen</dc:creator>
  <cp:lastModifiedBy>Jensen, Andrea</cp:lastModifiedBy>
  <cp:revision>185</cp:revision>
  <cp:lastPrinted>2020-07-28T01:14:00Z</cp:lastPrinted>
  <dcterms:created xsi:type="dcterms:W3CDTF">2023-08-01T21:28:00Z</dcterms:created>
  <dcterms:modified xsi:type="dcterms:W3CDTF">2024-08-02T18:02:00Z</dcterms:modified>
</cp:coreProperties>
</file>